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B" w:rsidRPr="008F4BD5" w:rsidRDefault="0058054B" w:rsidP="00E039F8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F4B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Проект внесения изменений</w:t>
      </w:r>
    </w:p>
    <w:p w:rsidR="00D5710C" w:rsidRPr="008F4BD5" w:rsidRDefault="00C2653D" w:rsidP="00F04080"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F4B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661269" w:rsidRPr="008F4B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текстовую часть Правил</w:t>
      </w:r>
      <w:r w:rsidR="00D5710C" w:rsidRPr="008F4B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землепользования и застройки </w:t>
      </w:r>
      <w:r w:rsidR="00661269" w:rsidRPr="008F4B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Усть-Балейского сельского поселения Иркутского района Иркутской области</w:t>
      </w:r>
      <w:r w:rsidR="00B40213" w:rsidRPr="008F4B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:rsidR="00DB42C4" w:rsidRPr="008F4BD5" w:rsidRDefault="00DB42C4" w:rsidP="00A44FE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F4BD5">
        <w:rPr>
          <w:rFonts w:eastAsia="Times New Roman"/>
          <w:sz w:val="28"/>
          <w:szCs w:val="28"/>
        </w:rPr>
        <w:t xml:space="preserve">Разработка проекта </w:t>
      </w:r>
      <w:r w:rsidR="00453D10" w:rsidRPr="008F4BD5">
        <w:rPr>
          <w:rFonts w:eastAsia="Times New Roman"/>
          <w:sz w:val="28"/>
          <w:szCs w:val="28"/>
        </w:rPr>
        <w:t xml:space="preserve">внесения </w:t>
      </w:r>
      <w:r w:rsidRPr="008F4BD5">
        <w:rPr>
          <w:rFonts w:eastAsia="Times New Roman"/>
          <w:sz w:val="28"/>
          <w:szCs w:val="28"/>
        </w:rPr>
        <w:t xml:space="preserve">изменений </w:t>
      </w:r>
      <w:r w:rsidR="00453D10" w:rsidRPr="008F4BD5">
        <w:rPr>
          <w:rFonts w:eastAsia="Times New Roman"/>
          <w:sz w:val="28"/>
          <w:szCs w:val="28"/>
        </w:rPr>
        <w:t xml:space="preserve">в </w:t>
      </w:r>
      <w:r w:rsidR="00661269" w:rsidRPr="008F4BD5">
        <w:rPr>
          <w:rFonts w:eastAsia="Times New Roman"/>
          <w:sz w:val="28"/>
          <w:szCs w:val="28"/>
        </w:rPr>
        <w:t xml:space="preserve">текстовую часть </w:t>
      </w:r>
      <w:r w:rsidR="00661269" w:rsidRPr="008F4BD5">
        <w:rPr>
          <w:rFonts w:eastAsia="Times New Roman"/>
          <w:kern w:val="0"/>
          <w:sz w:val="28"/>
          <w:szCs w:val="28"/>
          <w:lang w:eastAsia="ru-RU"/>
        </w:rPr>
        <w:t>Правил</w:t>
      </w:r>
      <w:r w:rsidR="00D5710C" w:rsidRPr="008F4BD5">
        <w:rPr>
          <w:rFonts w:eastAsia="Times New Roman"/>
          <w:kern w:val="0"/>
          <w:sz w:val="28"/>
          <w:szCs w:val="28"/>
          <w:lang w:eastAsia="ru-RU"/>
        </w:rPr>
        <w:t xml:space="preserve"> землепользования и застройки </w:t>
      </w:r>
      <w:r w:rsidR="00661269" w:rsidRPr="008F4BD5">
        <w:rPr>
          <w:rFonts w:eastAsia="Times New Roman"/>
          <w:kern w:val="0"/>
          <w:sz w:val="28"/>
          <w:szCs w:val="28"/>
          <w:lang w:eastAsia="ru-RU"/>
        </w:rPr>
        <w:t>Усть-Балейского муниципального образования</w:t>
      </w:r>
      <w:r w:rsidR="00453D10" w:rsidRPr="008F4BD5">
        <w:rPr>
          <w:rFonts w:eastAsia="Times New Roman"/>
          <w:sz w:val="28"/>
          <w:szCs w:val="28"/>
        </w:rPr>
        <w:t xml:space="preserve"> </w:t>
      </w:r>
      <w:r w:rsidRPr="008F4BD5">
        <w:rPr>
          <w:rFonts w:eastAsia="Times New Roman"/>
          <w:sz w:val="28"/>
          <w:szCs w:val="28"/>
        </w:rPr>
        <w:t>вып</w:t>
      </w:r>
      <w:r w:rsidR="00963B00" w:rsidRPr="008F4BD5">
        <w:rPr>
          <w:rFonts w:eastAsia="Times New Roman"/>
          <w:sz w:val="28"/>
          <w:szCs w:val="28"/>
        </w:rPr>
        <w:t xml:space="preserve">олняется </w:t>
      </w:r>
      <w:r w:rsidR="00633669" w:rsidRPr="008F4BD5">
        <w:rPr>
          <w:rFonts w:eastAsia="Times New Roman"/>
          <w:sz w:val="28"/>
          <w:szCs w:val="28"/>
        </w:rPr>
        <w:t xml:space="preserve">на </w:t>
      </w:r>
      <w:r w:rsidR="00661269" w:rsidRPr="008F4BD5">
        <w:rPr>
          <w:rFonts w:eastAsia="Times New Roman"/>
          <w:sz w:val="28"/>
          <w:szCs w:val="28"/>
        </w:rPr>
        <w:t>Постановления Главы Усть-Балейского муниципального образования от 25.04.2019 года № 94 «О подготовке проекта внесения изменений в текстовую часть правил землепользования и застройки Усть-Балейского муниципального образования, утвержденных Решением Думы Усть-Балейского муниципального образования от 27.12.2017 года № 5-19-2 «Об утверждении проекта Правил землепользования и застройки Усть-Балейского муниципального образования»</w:t>
      </w:r>
      <w:r w:rsidR="00633669" w:rsidRPr="008F4BD5">
        <w:rPr>
          <w:sz w:val="28"/>
          <w:szCs w:val="28"/>
        </w:rPr>
        <w:t>.</w:t>
      </w:r>
      <w:proofErr w:type="gramEnd"/>
    </w:p>
    <w:p w:rsidR="00DB42C4" w:rsidRPr="008F4BD5" w:rsidRDefault="00DB42C4" w:rsidP="00A44FE3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8F4BD5">
        <w:rPr>
          <w:sz w:val="28"/>
          <w:szCs w:val="28"/>
        </w:rPr>
        <w:tab/>
        <w:t>В настояще</w:t>
      </w:r>
      <w:r w:rsidR="00177C08" w:rsidRPr="008F4BD5">
        <w:rPr>
          <w:sz w:val="28"/>
          <w:szCs w:val="28"/>
        </w:rPr>
        <w:t>м</w:t>
      </w:r>
      <w:r w:rsidRPr="008F4BD5">
        <w:rPr>
          <w:sz w:val="28"/>
          <w:szCs w:val="28"/>
        </w:rPr>
        <w:t xml:space="preserve"> </w:t>
      </w:r>
      <w:r w:rsidR="00177C08" w:rsidRPr="008F4BD5">
        <w:rPr>
          <w:sz w:val="28"/>
          <w:szCs w:val="28"/>
        </w:rPr>
        <w:t>проекте</w:t>
      </w:r>
      <w:r w:rsidRPr="008F4BD5">
        <w:rPr>
          <w:sz w:val="28"/>
          <w:szCs w:val="28"/>
        </w:rPr>
        <w:t xml:space="preserve"> представлены материалы комплексной градостроительной оценки территории</w:t>
      </w:r>
      <w:r w:rsidR="00661269" w:rsidRPr="008F4BD5">
        <w:rPr>
          <w:sz w:val="28"/>
          <w:szCs w:val="28"/>
        </w:rPr>
        <w:t xml:space="preserve"> Усть-Балейского</w:t>
      </w:r>
      <w:r w:rsidRPr="008F4BD5">
        <w:rPr>
          <w:sz w:val="28"/>
          <w:szCs w:val="28"/>
        </w:rPr>
        <w:t xml:space="preserve"> </w:t>
      </w:r>
      <w:r w:rsidR="00BE4D99" w:rsidRPr="008F4BD5">
        <w:rPr>
          <w:rFonts w:eastAsia="Times New Roman"/>
          <w:sz w:val="28"/>
          <w:szCs w:val="28"/>
        </w:rPr>
        <w:t>сельского по</w:t>
      </w:r>
      <w:r w:rsidR="00661269" w:rsidRPr="008F4BD5">
        <w:rPr>
          <w:rFonts w:eastAsia="Times New Roman"/>
          <w:sz w:val="28"/>
          <w:szCs w:val="28"/>
        </w:rPr>
        <w:t xml:space="preserve">селения </w:t>
      </w:r>
      <w:r w:rsidRPr="008F4BD5">
        <w:rPr>
          <w:sz w:val="28"/>
          <w:szCs w:val="28"/>
        </w:rPr>
        <w:t>являющ</w:t>
      </w:r>
      <w:r w:rsidR="00202E7D" w:rsidRPr="008F4BD5">
        <w:rPr>
          <w:sz w:val="28"/>
          <w:szCs w:val="28"/>
        </w:rPr>
        <w:t>и</w:t>
      </w:r>
      <w:r w:rsidRPr="008F4BD5">
        <w:rPr>
          <w:sz w:val="28"/>
          <w:szCs w:val="28"/>
        </w:rPr>
        <w:t>еся</w:t>
      </w:r>
      <w:r w:rsidRPr="008F4BD5"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</w:t>
      </w:r>
      <w:r w:rsidR="00362624" w:rsidRPr="008F4BD5">
        <w:rPr>
          <w:rFonts w:eastAsia="Times New Roman"/>
          <w:sz w:val="28"/>
          <w:szCs w:val="28"/>
          <w:lang w:eastAsia="ar-SA"/>
        </w:rPr>
        <w:t xml:space="preserve">направления градостроительной </w:t>
      </w:r>
      <w:r w:rsidRPr="008F4BD5">
        <w:rPr>
          <w:rFonts w:eastAsia="Times New Roman"/>
          <w:sz w:val="28"/>
          <w:szCs w:val="28"/>
          <w:lang w:eastAsia="ar-SA"/>
        </w:rPr>
        <w:t>орган</w:t>
      </w:r>
      <w:r w:rsidR="00963B00" w:rsidRPr="008F4BD5">
        <w:rPr>
          <w:rFonts w:eastAsia="Times New Roman"/>
          <w:sz w:val="28"/>
          <w:szCs w:val="28"/>
          <w:lang w:eastAsia="ar-SA"/>
        </w:rPr>
        <w:t xml:space="preserve">изации и развития </w:t>
      </w:r>
      <w:r w:rsidR="00633669" w:rsidRPr="008F4BD5">
        <w:rPr>
          <w:rFonts w:eastAsia="Times New Roman"/>
          <w:sz w:val="28"/>
          <w:szCs w:val="28"/>
          <w:lang w:eastAsia="ar-SA"/>
        </w:rPr>
        <w:t>территории</w:t>
      </w:r>
      <w:r w:rsidRPr="008F4BD5">
        <w:rPr>
          <w:rFonts w:eastAsia="Times New Roman"/>
          <w:sz w:val="28"/>
          <w:szCs w:val="28"/>
          <w:lang w:eastAsia="ar-SA"/>
        </w:rPr>
        <w:t>.</w:t>
      </w:r>
    </w:p>
    <w:p w:rsidR="00DB42C4" w:rsidRPr="008F4BD5" w:rsidRDefault="00633669" w:rsidP="00742D35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8F4BD5">
        <w:rPr>
          <w:sz w:val="28"/>
          <w:szCs w:val="28"/>
          <w:lang w:eastAsia="ar-SA"/>
        </w:rPr>
        <w:t>Р</w:t>
      </w:r>
      <w:r w:rsidR="00DB42C4" w:rsidRPr="008F4BD5">
        <w:rPr>
          <w:sz w:val="28"/>
          <w:szCs w:val="28"/>
          <w:lang w:eastAsia="ar-SA"/>
        </w:rPr>
        <w:t>азработка изменений</w:t>
      </w:r>
      <w:r w:rsidR="00202E7D" w:rsidRPr="008F4BD5">
        <w:rPr>
          <w:sz w:val="28"/>
          <w:szCs w:val="28"/>
          <w:lang w:eastAsia="ar-SA"/>
        </w:rPr>
        <w:t xml:space="preserve"> в</w:t>
      </w:r>
      <w:r w:rsidR="00DB42C4" w:rsidRPr="008F4BD5">
        <w:rPr>
          <w:sz w:val="28"/>
          <w:szCs w:val="28"/>
          <w:lang w:eastAsia="ar-SA"/>
        </w:rPr>
        <w:t xml:space="preserve"> </w:t>
      </w:r>
      <w:r w:rsidR="00661269" w:rsidRPr="008F4BD5">
        <w:rPr>
          <w:sz w:val="28"/>
          <w:szCs w:val="28"/>
          <w:lang w:eastAsia="ar-SA"/>
        </w:rPr>
        <w:t xml:space="preserve">текстовую часть </w:t>
      </w:r>
      <w:r w:rsidR="00D5710C" w:rsidRPr="008F4BD5">
        <w:rPr>
          <w:rFonts w:eastAsia="Times New Roman"/>
          <w:sz w:val="28"/>
          <w:szCs w:val="28"/>
        </w:rPr>
        <w:t xml:space="preserve">Правил землепользования и </w:t>
      </w:r>
      <w:r w:rsidR="007F4CF5" w:rsidRPr="008F4BD5">
        <w:rPr>
          <w:rFonts w:eastAsia="Times New Roman"/>
          <w:sz w:val="28"/>
          <w:szCs w:val="28"/>
        </w:rPr>
        <w:t>застройки осуществляется</w:t>
      </w:r>
      <w:r w:rsidR="00DB42C4" w:rsidRPr="008F4BD5">
        <w:rPr>
          <w:sz w:val="28"/>
          <w:szCs w:val="28"/>
          <w:lang w:eastAsia="ar-SA"/>
        </w:rPr>
        <w:t xml:space="preserve"> с соблюдением требований следующих</w:t>
      </w:r>
      <w:r w:rsidRPr="008F4BD5">
        <w:rPr>
          <w:sz w:val="28"/>
          <w:szCs w:val="28"/>
          <w:lang w:eastAsia="ar-SA"/>
        </w:rPr>
        <w:t xml:space="preserve"> нормативных</w:t>
      </w:r>
      <w:r w:rsidR="00DB42C4" w:rsidRPr="008F4BD5">
        <w:rPr>
          <w:sz w:val="28"/>
          <w:szCs w:val="28"/>
          <w:lang w:eastAsia="ar-SA"/>
        </w:rPr>
        <w:t xml:space="preserve"> документов:</w:t>
      </w:r>
    </w:p>
    <w:p w:rsidR="00DB42C4" w:rsidRPr="008F4BD5" w:rsidRDefault="00DB42C4" w:rsidP="00CA6AEC">
      <w:pPr>
        <w:pStyle w:val="2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BD5">
        <w:rPr>
          <w:rFonts w:ascii="Times New Roman" w:hAnsi="Times New Roman" w:cs="Times New Roman"/>
          <w:sz w:val="28"/>
          <w:szCs w:val="28"/>
        </w:rPr>
        <w:t>-  Градостроительный кодекс Российской Федерации (№</w:t>
      </w:r>
      <w:r w:rsidR="00573617">
        <w:rPr>
          <w:rFonts w:ascii="Times New Roman" w:eastAsia="Arial CYR" w:hAnsi="Times New Roman" w:cs="Times New Roman"/>
          <w:sz w:val="28"/>
          <w:szCs w:val="28"/>
        </w:rPr>
        <w:t>190</w:t>
      </w:r>
      <w:r w:rsidRPr="008F4BD5">
        <w:rPr>
          <w:rFonts w:ascii="Times New Roman" w:eastAsia="Arial CYR" w:hAnsi="Times New Roman" w:cs="Times New Roman"/>
          <w:sz w:val="28"/>
          <w:szCs w:val="28"/>
        </w:rPr>
        <w:t xml:space="preserve">-ФЗ </w:t>
      </w:r>
      <w:r w:rsidRPr="008F4BD5">
        <w:rPr>
          <w:rFonts w:ascii="Times New Roman" w:hAnsi="Times New Roman" w:cs="Times New Roman"/>
          <w:sz w:val="28"/>
          <w:szCs w:val="28"/>
        </w:rPr>
        <w:t xml:space="preserve">от </w:t>
      </w:r>
      <w:r w:rsidR="00573617">
        <w:rPr>
          <w:rFonts w:ascii="Times New Roman" w:hAnsi="Times New Roman" w:cs="Times New Roman"/>
          <w:sz w:val="28"/>
          <w:szCs w:val="28"/>
        </w:rPr>
        <w:t>29.12.2004 года, ред. от 27.06.2019 года</w:t>
      </w:r>
      <w:r w:rsidRPr="008F4BD5">
        <w:rPr>
          <w:rFonts w:ascii="Times New Roman" w:eastAsia="Arial CYR" w:hAnsi="Times New Roman" w:cs="Times New Roman"/>
          <w:sz w:val="28"/>
          <w:szCs w:val="28"/>
        </w:rPr>
        <w:t xml:space="preserve">); </w:t>
      </w:r>
    </w:p>
    <w:p w:rsidR="00DB42C4" w:rsidRPr="008F4BD5" w:rsidRDefault="00DB42C4" w:rsidP="00CA6AEC">
      <w:pPr>
        <w:pStyle w:val="12"/>
        <w:suppressAutoHyphens/>
        <w:spacing w:line="276" w:lineRule="auto"/>
        <w:ind w:left="709"/>
        <w:rPr>
          <w:sz w:val="28"/>
          <w:szCs w:val="28"/>
        </w:rPr>
      </w:pPr>
      <w:r w:rsidRPr="008F4BD5">
        <w:rPr>
          <w:rStyle w:val="a3"/>
          <w:sz w:val="28"/>
          <w:szCs w:val="28"/>
        </w:rPr>
        <w:t>- Земельный кодекс Российской Федерации от 25.10.2001 № 136</w:t>
      </w:r>
      <w:r w:rsidRPr="008F4BD5">
        <w:rPr>
          <w:rStyle w:val="a3"/>
          <w:sz w:val="28"/>
          <w:szCs w:val="28"/>
        </w:rPr>
        <w:noBreakHyphen/>
        <w:t>ФЗ;</w:t>
      </w:r>
    </w:p>
    <w:p w:rsidR="00DB42C4" w:rsidRPr="008F4BD5" w:rsidRDefault="00DB42C4" w:rsidP="00CA6AEC">
      <w:pPr>
        <w:pStyle w:val="2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BD5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«Об общих принципах организации местного самоуправления в Российской Федерации» (№ 131-ФЗ от  06.10.2003);</w:t>
      </w:r>
    </w:p>
    <w:p w:rsidR="00DB42C4" w:rsidRPr="008F4BD5" w:rsidRDefault="00DB42C4" w:rsidP="00CA6AEC">
      <w:pPr>
        <w:pStyle w:val="12"/>
        <w:suppressAutoHyphens/>
        <w:spacing w:line="276" w:lineRule="auto"/>
        <w:ind w:left="709"/>
        <w:rPr>
          <w:rStyle w:val="a3"/>
          <w:sz w:val="28"/>
          <w:szCs w:val="28"/>
        </w:rPr>
      </w:pPr>
      <w:r w:rsidRPr="008F4BD5">
        <w:rPr>
          <w:rStyle w:val="a3"/>
          <w:sz w:val="28"/>
          <w:szCs w:val="28"/>
        </w:rPr>
        <w:t>- Федеральный закон «Об охране окружающей среды» от 10.01.2002 № 7</w:t>
      </w:r>
      <w:r w:rsidRPr="008F4BD5">
        <w:rPr>
          <w:rStyle w:val="a3"/>
          <w:sz w:val="28"/>
          <w:szCs w:val="28"/>
        </w:rPr>
        <w:noBreakHyphen/>
        <w:t>ФЗ</w:t>
      </w:r>
    </w:p>
    <w:p w:rsidR="00DB42C4" w:rsidRPr="008F4BD5" w:rsidRDefault="00DB42C4" w:rsidP="00CA6AEC">
      <w:pPr>
        <w:pStyle w:val="12"/>
        <w:suppressAutoHyphens/>
        <w:spacing w:line="276" w:lineRule="auto"/>
        <w:ind w:left="709"/>
        <w:rPr>
          <w:sz w:val="28"/>
          <w:szCs w:val="28"/>
        </w:rPr>
      </w:pPr>
      <w:r w:rsidRPr="008F4BD5">
        <w:rPr>
          <w:rStyle w:val="a3"/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 52</w:t>
      </w:r>
      <w:r w:rsidRPr="008F4BD5">
        <w:rPr>
          <w:rStyle w:val="a3"/>
          <w:sz w:val="28"/>
          <w:szCs w:val="28"/>
        </w:rPr>
        <w:noBreakHyphen/>
        <w:t>ФЗ</w:t>
      </w:r>
    </w:p>
    <w:p w:rsidR="00DB42C4" w:rsidRPr="008F4BD5" w:rsidRDefault="00DB42C4" w:rsidP="00CA6AEC">
      <w:pPr>
        <w:pStyle w:val="1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8F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</w:t>
      </w:r>
      <w:proofErr w:type="spellEnd"/>
      <w:r w:rsidRPr="008F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2.07.01-89* «Градостроительство. Планировка и застройка городских и сельских поселений»; </w:t>
      </w:r>
    </w:p>
    <w:p w:rsidR="00DB42C4" w:rsidRPr="008F4BD5" w:rsidRDefault="00DB42C4" w:rsidP="00CA6AEC">
      <w:pPr>
        <w:pStyle w:val="1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8F4BD5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СНиП</w:t>
      </w:r>
      <w:proofErr w:type="spellEnd"/>
      <w:r w:rsidRPr="008F4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DB42C4" w:rsidRPr="00573617" w:rsidRDefault="00DB42C4" w:rsidP="00573617">
      <w:pPr>
        <w:pStyle w:val="11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BD5">
        <w:rPr>
          <w:rStyle w:val="a3"/>
          <w:rFonts w:ascii="Times New Roman" w:hAnsi="Times New Roman" w:cs="Times New Roman"/>
          <w:sz w:val="28"/>
          <w:szCs w:val="28"/>
        </w:rPr>
        <w:t xml:space="preserve">- СП 42.13330.2011 «Градостроительство. Планировка и застройка городских и сельских поселений» Актуализированная редакция </w:t>
      </w:r>
      <w:proofErr w:type="spellStart"/>
      <w:r w:rsidRPr="008F4BD5">
        <w:rPr>
          <w:rStyle w:val="a3"/>
          <w:rFonts w:ascii="Times New Roman" w:hAnsi="Times New Roman" w:cs="Times New Roman"/>
          <w:sz w:val="28"/>
          <w:szCs w:val="28"/>
        </w:rPr>
        <w:t>СНиП</w:t>
      </w:r>
      <w:proofErr w:type="spellEnd"/>
      <w:r w:rsidRPr="008F4BD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F4BD5">
        <w:rPr>
          <w:rStyle w:val="a3"/>
          <w:rFonts w:ascii="Times New Roman" w:hAnsi="Times New Roman" w:cs="Times New Roman"/>
          <w:sz w:val="28"/>
          <w:szCs w:val="28"/>
        </w:rPr>
        <w:lastRenderedPageBreak/>
        <w:t>2.07.01–89</w:t>
      </w:r>
      <w:r w:rsidR="00573617">
        <w:rPr>
          <w:rStyle w:val="a3"/>
          <w:rFonts w:ascii="Times New Roman" w:hAnsi="Times New Roman" w:cs="Times New Roman"/>
          <w:sz w:val="28"/>
          <w:szCs w:val="28"/>
        </w:rPr>
        <w:t xml:space="preserve">*, </w:t>
      </w:r>
      <w:r w:rsidRPr="00573617">
        <w:rPr>
          <w:rFonts w:ascii="Times New Roman" w:eastAsia="Times New Roman" w:hAnsi="Times New Roman" w:cs="Times New Roman"/>
          <w:sz w:val="28"/>
          <w:szCs w:val="28"/>
        </w:rPr>
        <w:t>а также с соблюдением технических условий и требований  государственных стандартов соответствующих норм и прав</w:t>
      </w:r>
      <w:r w:rsidR="00F36B01" w:rsidRPr="00573617">
        <w:rPr>
          <w:rFonts w:ascii="Times New Roman" w:eastAsia="Times New Roman" w:hAnsi="Times New Roman" w:cs="Times New Roman"/>
          <w:sz w:val="28"/>
          <w:szCs w:val="28"/>
        </w:rPr>
        <w:t>ил в области градостроительства</w:t>
      </w:r>
      <w:r w:rsidR="000504FC" w:rsidRPr="00573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617">
        <w:rPr>
          <w:rFonts w:ascii="Times New Roman" w:eastAsia="Times New Roman" w:hAnsi="Times New Roman" w:cs="Times New Roman"/>
          <w:sz w:val="28"/>
          <w:szCs w:val="28"/>
          <w:lang w:eastAsia="ar-SA"/>
        </w:rPr>
        <w:t>и др.</w:t>
      </w:r>
    </w:p>
    <w:p w:rsidR="00DB42C4" w:rsidRPr="008F4BD5" w:rsidRDefault="00DB42C4" w:rsidP="00CA7A09">
      <w:pPr>
        <w:spacing w:line="276" w:lineRule="auto"/>
        <w:jc w:val="both"/>
        <w:rPr>
          <w:sz w:val="28"/>
          <w:szCs w:val="28"/>
        </w:rPr>
      </w:pPr>
      <w:r w:rsidRPr="008F4BD5">
        <w:rPr>
          <w:rFonts w:eastAsia="Times New Roman"/>
          <w:sz w:val="28"/>
          <w:szCs w:val="28"/>
        </w:rPr>
        <w:tab/>
      </w:r>
      <w:r w:rsidR="00383393" w:rsidRPr="008F4BD5">
        <w:rPr>
          <w:sz w:val="28"/>
          <w:szCs w:val="28"/>
        </w:rPr>
        <w:t xml:space="preserve">При разработке </w:t>
      </w:r>
      <w:r w:rsidRPr="008F4BD5">
        <w:rPr>
          <w:sz w:val="28"/>
          <w:szCs w:val="28"/>
        </w:rPr>
        <w:t>проекта</w:t>
      </w:r>
      <w:r w:rsidR="00CA7A09" w:rsidRPr="008F4BD5">
        <w:rPr>
          <w:sz w:val="28"/>
          <w:szCs w:val="28"/>
        </w:rPr>
        <w:t xml:space="preserve"> </w:t>
      </w:r>
      <w:r w:rsidR="00383393" w:rsidRPr="008F4BD5">
        <w:rPr>
          <w:sz w:val="28"/>
          <w:szCs w:val="28"/>
        </w:rPr>
        <w:t xml:space="preserve">внесения </w:t>
      </w:r>
      <w:r w:rsidRPr="008F4BD5">
        <w:rPr>
          <w:sz w:val="28"/>
          <w:szCs w:val="28"/>
        </w:rPr>
        <w:t xml:space="preserve">изменений </w:t>
      </w:r>
      <w:r w:rsidR="00113E6A" w:rsidRPr="008F4BD5">
        <w:rPr>
          <w:sz w:val="28"/>
          <w:szCs w:val="28"/>
        </w:rPr>
        <w:t>в</w:t>
      </w:r>
      <w:r w:rsidR="00BE4D99" w:rsidRPr="008F4BD5">
        <w:rPr>
          <w:sz w:val="28"/>
          <w:szCs w:val="28"/>
        </w:rPr>
        <w:t xml:space="preserve"> текстовую часть</w:t>
      </w:r>
      <w:r w:rsidR="00113E6A" w:rsidRPr="008F4BD5">
        <w:rPr>
          <w:sz w:val="28"/>
          <w:szCs w:val="28"/>
        </w:rPr>
        <w:t xml:space="preserve"> </w:t>
      </w:r>
      <w:r w:rsidR="00BE4D99" w:rsidRPr="008F4BD5">
        <w:rPr>
          <w:sz w:val="28"/>
          <w:szCs w:val="28"/>
        </w:rPr>
        <w:t>Правил</w:t>
      </w:r>
      <w:r w:rsidR="00C00438" w:rsidRPr="008F4BD5">
        <w:rPr>
          <w:sz w:val="28"/>
          <w:szCs w:val="28"/>
        </w:rPr>
        <w:t xml:space="preserve"> землепользования и застройки</w:t>
      </w:r>
      <w:r w:rsidR="00633669" w:rsidRPr="008F4BD5">
        <w:rPr>
          <w:sz w:val="28"/>
          <w:szCs w:val="28"/>
        </w:rPr>
        <w:t xml:space="preserve"> </w:t>
      </w:r>
      <w:r w:rsidRPr="008F4BD5">
        <w:rPr>
          <w:sz w:val="28"/>
          <w:szCs w:val="28"/>
        </w:rPr>
        <w:t>использовались следующие материалы:</w:t>
      </w:r>
    </w:p>
    <w:p w:rsidR="00DB42C4" w:rsidRPr="008F4BD5" w:rsidRDefault="00DB42C4" w:rsidP="00CA6AEC">
      <w:pPr>
        <w:spacing w:line="276" w:lineRule="auto"/>
        <w:ind w:left="709" w:firstLine="284"/>
        <w:jc w:val="both"/>
        <w:rPr>
          <w:sz w:val="28"/>
          <w:szCs w:val="28"/>
        </w:rPr>
      </w:pPr>
      <w:r w:rsidRPr="008F4BD5">
        <w:rPr>
          <w:sz w:val="28"/>
          <w:szCs w:val="28"/>
        </w:rPr>
        <w:t xml:space="preserve">- </w:t>
      </w:r>
      <w:r w:rsidR="00306C2F" w:rsidRPr="008F4BD5">
        <w:rPr>
          <w:sz w:val="28"/>
          <w:szCs w:val="28"/>
        </w:rPr>
        <w:t xml:space="preserve"> </w:t>
      </w:r>
      <w:r w:rsidR="00C00438" w:rsidRPr="008F4BD5">
        <w:rPr>
          <w:sz w:val="28"/>
          <w:szCs w:val="28"/>
        </w:rPr>
        <w:t xml:space="preserve">Правила землепользования и застройки </w:t>
      </w:r>
      <w:r w:rsidR="00BE4D99" w:rsidRPr="008F4BD5">
        <w:rPr>
          <w:sz w:val="28"/>
          <w:szCs w:val="28"/>
        </w:rPr>
        <w:t xml:space="preserve">Усть-Балейского муниципального образования, </w:t>
      </w:r>
      <w:r w:rsidR="00113E6A" w:rsidRPr="008F4BD5">
        <w:rPr>
          <w:sz w:val="28"/>
          <w:szCs w:val="28"/>
        </w:rPr>
        <w:t>разработанн</w:t>
      </w:r>
      <w:r w:rsidR="004C1EB9" w:rsidRPr="008F4BD5">
        <w:rPr>
          <w:sz w:val="28"/>
          <w:szCs w:val="28"/>
        </w:rPr>
        <w:t>ы</w:t>
      </w:r>
      <w:r w:rsidR="00C00438" w:rsidRPr="008F4BD5">
        <w:rPr>
          <w:sz w:val="28"/>
          <w:szCs w:val="28"/>
        </w:rPr>
        <w:t>е</w:t>
      </w:r>
      <w:r w:rsidR="00113E6A" w:rsidRPr="008F4BD5">
        <w:rPr>
          <w:sz w:val="28"/>
          <w:szCs w:val="28"/>
        </w:rPr>
        <w:t xml:space="preserve"> в 20</w:t>
      </w:r>
      <w:r w:rsidR="00BE4D99" w:rsidRPr="008F4BD5">
        <w:rPr>
          <w:sz w:val="28"/>
          <w:szCs w:val="28"/>
        </w:rPr>
        <w:t>12</w:t>
      </w:r>
      <w:r w:rsidR="00113E6A" w:rsidRPr="008F4BD5">
        <w:rPr>
          <w:sz w:val="28"/>
          <w:szCs w:val="28"/>
        </w:rPr>
        <w:t xml:space="preserve"> году </w:t>
      </w:r>
      <w:r w:rsidR="00BE4D99" w:rsidRPr="008F4BD5">
        <w:rPr>
          <w:sz w:val="28"/>
          <w:szCs w:val="28"/>
        </w:rPr>
        <w:t>ОАО «</w:t>
      </w:r>
      <w:proofErr w:type="spellStart"/>
      <w:r w:rsidR="00BE4D99" w:rsidRPr="008F4BD5">
        <w:rPr>
          <w:sz w:val="28"/>
          <w:szCs w:val="28"/>
        </w:rPr>
        <w:t>Иркутскгипродорнии</w:t>
      </w:r>
      <w:proofErr w:type="spellEnd"/>
      <w:r w:rsidR="00BE4D99" w:rsidRPr="008F4BD5">
        <w:rPr>
          <w:sz w:val="28"/>
          <w:szCs w:val="28"/>
        </w:rPr>
        <w:t>»</w:t>
      </w:r>
      <w:r w:rsidR="00306C2F" w:rsidRPr="008F4BD5">
        <w:rPr>
          <w:sz w:val="28"/>
          <w:szCs w:val="28"/>
        </w:rPr>
        <w:t xml:space="preserve"> </w:t>
      </w:r>
      <w:r w:rsidR="00E652FF" w:rsidRPr="008F4BD5">
        <w:rPr>
          <w:sz w:val="28"/>
          <w:szCs w:val="28"/>
        </w:rPr>
        <w:t>(с учетом изменений</w:t>
      </w:r>
      <w:r w:rsidR="004C1EB9" w:rsidRPr="008F4BD5">
        <w:rPr>
          <w:sz w:val="28"/>
          <w:szCs w:val="28"/>
        </w:rPr>
        <w:t xml:space="preserve"> на</w:t>
      </w:r>
      <w:r w:rsidR="00E652FF" w:rsidRPr="008F4BD5">
        <w:rPr>
          <w:sz w:val="28"/>
          <w:szCs w:val="28"/>
        </w:rPr>
        <w:t xml:space="preserve"> </w:t>
      </w:r>
      <w:r w:rsidR="008259EC" w:rsidRPr="008F4BD5">
        <w:rPr>
          <w:sz w:val="28"/>
          <w:szCs w:val="28"/>
        </w:rPr>
        <w:t>201</w:t>
      </w:r>
      <w:r w:rsidR="00BE4D99" w:rsidRPr="008F4BD5">
        <w:rPr>
          <w:sz w:val="28"/>
          <w:szCs w:val="28"/>
        </w:rPr>
        <w:t>7</w:t>
      </w:r>
      <w:r w:rsidR="00E652FF" w:rsidRPr="008F4BD5">
        <w:rPr>
          <w:sz w:val="28"/>
          <w:szCs w:val="28"/>
        </w:rPr>
        <w:t xml:space="preserve"> г</w:t>
      </w:r>
      <w:r w:rsidR="009A77B7" w:rsidRPr="008F4BD5">
        <w:rPr>
          <w:sz w:val="28"/>
          <w:szCs w:val="28"/>
        </w:rPr>
        <w:t>.</w:t>
      </w:r>
      <w:r w:rsidR="00E652FF" w:rsidRPr="008F4BD5">
        <w:rPr>
          <w:sz w:val="28"/>
          <w:szCs w:val="28"/>
        </w:rPr>
        <w:t>)</w:t>
      </w:r>
      <w:r w:rsidR="00672F02" w:rsidRPr="008F4BD5">
        <w:rPr>
          <w:sz w:val="28"/>
          <w:szCs w:val="28"/>
        </w:rPr>
        <w:t>;</w:t>
      </w:r>
    </w:p>
    <w:p w:rsidR="00D53109" w:rsidRPr="008F4BD5" w:rsidRDefault="00C713AE" w:rsidP="00CA6AEC">
      <w:pPr>
        <w:spacing w:line="276" w:lineRule="auto"/>
        <w:ind w:left="709" w:firstLine="284"/>
        <w:jc w:val="both"/>
        <w:rPr>
          <w:sz w:val="28"/>
          <w:szCs w:val="28"/>
        </w:rPr>
      </w:pPr>
      <w:r w:rsidRPr="008F4BD5">
        <w:rPr>
          <w:sz w:val="28"/>
          <w:szCs w:val="28"/>
        </w:rPr>
        <w:t xml:space="preserve">- </w:t>
      </w:r>
      <w:r w:rsidR="00BE4D99" w:rsidRPr="008F4BD5">
        <w:rPr>
          <w:sz w:val="28"/>
          <w:szCs w:val="28"/>
        </w:rPr>
        <w:t>Протокол заседания комиссии по земельным вопросам № 1 от 27 мая 2019 года.</w:t>
      </w:r>
    </w:p>
    <w:p w:rsidR="00316CA2" w:rsidRPr="006F68A5" w:rsidRDefault="001F3614" w:rsidP="0014604F">
      <w:pPr>
        <w:spacing w:line="276" w:lineRule="auto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F4BD5">
        <w:rPr>
          <w:b/>
          <w:sz w:val="28"/>
          <w:szCs w:val="28"/>
        </w:rPr>
        <w:t>Основная цель ра</w:t>
      </w:r>
      <w:r w:rsidR="00E540B9" w:rsidRPr="008F4BD5">
        <w:rPr>
          <w:b/>
          <w:sz w:val="28"/>
          <w:szCs w:val="28"/>
        </w:rPr>
        <w:t>зработки изменения документации</w:t>
      </w:r>
      <w:r w:rsidR="00E540B9" w:rsidRPr="008F4BD5">
        <w:rPr>
          <w:sz w:val="28"/>
          <w:szCs w:val="28"/>
        </w:rPr>
        <w:t xml:space="preserve"> </w:t>
      </w:r>
      <w:r w:rsidR="00EC3FE4" w:rsidRPr="008F4BD5">
        <w:rPr>
          <w:sz w:val="28"/>
          <w:szCs w:val="28"/>
        </w:rPr>
        <w:t xml:space="preserve">– </w:t>
      </w:r>
      <w:r w:rsidR="00C00438" w:rsidRPr="008F4BD5">
        <w:rPr>
          <w:rFonts w:eastAsia="Times New Roman"/>
          <w:color w:val="000000"/>
          <w:kern w:val="0"/>
          <w:sz w:val="28"/>
          <w:szCs w:val="28"/>
          <w:lang w:eastAsia="ru-RU"/>
        </w:rPr>
        <w:t>создание условий для увеличения показателей по в</w:t>
      </w:r>
      <w:r w:rsidR="002A6985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воду жилья на </w:t>
      </w:r>
      <w:r w:rsidR="00BE4D99" w:rsidRPr="008F4BD5">
        <w:rPr>
          <w:rFonts w:eastAsia="Times New Roman"/>
          <w:color w:val="000000"/>
          <w:kern w:val="0"/>
          <w:sz w:val="28"/>
          <w:szCs w:val="28"/>
          <w:lang w:eastAsia="ru-RU"/>
        </w:rPr>
        <w:t>территории Усть-Балейского муниципального образования</w:t>
      </w:r>
      <w:r w:rsidR="00C00438" w:rsidRPr="008F4BD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7809C4" w:rsidRPr="006F68A5" w:rsidRDefault="007809C4" w:rsidP="00316CA2">
      <w:pPr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</w:p>
    <w:p w:rsidR="00AE327A" w:rsidRPr="006F68A5" w:rsidRDefault="00AE327A" w:rsidP="00D93A0A">
      <w:pPr>
        <w:spacing w:line="276" w:lineRule="auto"/>
        <w:rPr>
          <w:sz w:val="28"/>
          <w:szCs w:val="28"/>
        </w:rPr>
      </w:pPr>
    </w:p>
    <w:p w:rsidR="00C00438" w:rsidRDefault="00C00438" w:rsidP="00D93A0A">
      <w:pPr>
        <w:spacing w:line="276" w:lineRule="auto"/>
        <w:rPr>
          <w:sz w:val="28"/>
          <w:szCs w:val="28"/>
        </w:rPr>
        <w:sectPr w:rsidR="00C00438" w:rsidSect="00F81D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CF5" w:rsidRPr="00573617" w:rsidRDefault="007F4CF5" w:rsidP="007F4CF5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8"/>
          <w:szCs w:val="28"/>
        </w:rPr>
      </w:pPr>
      <w:r w:rsidRPr="00573617">
        <w:rPr>
          <w:rFonts w:eastAsia="Calibri"/>
          <w:b/>
          <w:kern w:val="0"/>
          <w:sz w:val="28"/>
          <w:szCs w:val="28"/>
        </w:rPr>
        <w:lastRenderedPageBreak/>
        <w:t xml:space="preserve">Внести изменения в </w:t>
      </w:r>
      <w:r w:rsidR="00BE4D99" w:rsidRPr="00573617">
        <w:rPr>
          <w:rFonts w:eastAsia="Calibri"/>
          <w:b/>
          <w:kern w:val="0"/>
          <w:sz w:val="28"/>
          <w:szCs w:val="28"/>
        </w:rPr>
        <w:t>текстовую часть Правил</w:t>
      </w:r>
      <w:r w:rsidRPr="00573617">
        <w:rPr>
          <w:rFonts w:eastAsia="Calibri"/>
          <w:b/>
          <w:kern w:val="0"/>
          <w:sz w:val="28"/>
          <w:szCs w:val="28"/>
        </w:rPr>
        <w:t xml:space="preserve"> землепользования и застройки</w:t>
      </w:r>
      <w:r w:rsidR="00BE4D99" w:rsidRPr="00573617">
        <w:rPr>
          <w:rFonts w:eastAsia="Calibri"/>
          <w:b/>
          <w:kern w:val="0"/>
          <w:sz w:val="28"/>
          <w:szCs w:val="28"/>
        </w:rPr>
        <w:t xml:space="preserve"> Усть-Балейского муниципального образования Иркутского района</w:t>
      </w:r>
      <w:r w:rsidRPr="00573617">
        <w:rPr>
          <w:rFonts w:eastAsia="Calibri"/>
          <w:b/>
          <w:kern w:val="0"/>
          <w:sz w:val="28"/>
          <w:szCs w:val="28"/>
        </w:rPr>
        <w:t xml:space="preserve"> следующего содержания.</w:t>
      </w:r>
    </w:p>
    <w:p w:rsidR="007F4CF5" w:rsidRPr="007F4CF5" w:rsidRDefault="007F4CF5" w:rsidP="007F4CF5">
      <w:pPr>
        <w:widowControl/>
        <w:suppressAutoHyphens w:val="0"/>
        <w:ind w:hanging="425"/>
        <w:rPr>
          <w:rFonts w:eastAsia="Calibri"/>
          <w:kern w:val="0"/>
          <w:sz w:val="28"/>
        </w:rPr>
      </w:pPr>
    </w:p>
    <w:p w:rsidR="007F4CF5" w:rsidRPr="007F4CF5" w:rsidRDefault="007F4CF5" w:rsidP="007F4CF5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eastAsia="Calibri"/>
          <w:kern w:val="0"/>
          <w:sz w:val="28"/>
        </w:rPr>
      </w:pPr>
      <w:r w:rsidRPr="007F4CF5">
        <w:rPr>
          <w:rFonts w:eastAsia="Calibri"/>
          <w:kern w:val="0"/>
          <w:sz w:val="28"/>
        </w:rPr>
        <w:t>В целях принятия мер по увеличению показателей по вводу жилья на территори</w:t>
      </w:r>
      <w:r w:rsidR="002A6985">
        <w:rPr>
          <w:rFonts w:eastAsia="Calibri"/>
          <w:kern w:val="0"/>
          <w:sz w:val="28"/>
        </w:rPr>
        <w:t>и Усть-Балейского муниципального образования</w:t>
      </w:r>
      <w:r w:rsidRPr="007F4CF5">
        <w:rPr>
          <w:rFonts w:eastAsia="Calibri"/>
          <w:kern w:val="0"/>
          <w:sz w:val="28"/>
        </w:rPr>
        <w:t xml:space="preserve"> проектом внесения изменений в </w:t>
      </w:r>
      <w:r w:rsidR="002A6985">
        <w:rPr>
          <w:rFonts w:eastAsia="Calibri"/>
          <w:kern w:val="0"/>
          <w:sz w:val="28"/>
        </w:rPr>
        <w:t>текстовую часть Правил</w:t>
      </w:r>
      <w:r w:rsidRPr="007F4CF5">
        <w:rPr>
          <w:rFonts w:eastAsia="Calibri"/>
          <w:kern w:val="0"/>
          <w:sz w:val="28"/>
        </w:rPr>
        <w:t xml:space="preserve"> землепользования и застройки </w:t>
      </w:r>
      <w:r w:rsidR="002A6985">
        <w:rPr>
          <w:rFonts w:eastAsia="Calibri"/>
          <w:kern w:val="0"/>
          <w:sz w:val="28"/>
        </w:rPr>
        <w:t>Усть-Балейского муниципального образования</w:t>
      </w:r>
      <w:r w:rsidRPr="007F4CF5">
        <w:rPr>
          <w:rFonts w:eastAsia="Calibri"/>
          <w:kern w:val="0"/>
          <w:sz w:val="28"/>
        </w:rPr>
        <w:t xml:space="preserve"> предлагается:</w:t>
      </w:r>
    </w:p>
    <w:p w:rsidR="007F4CF5" w:rsidRDefault="0086640F" w:rsidP="0086640F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spacing w:line="276" w:lineRule="auto"/>
        <w:ind w:left="851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С целью</w:t>
      </w:r>
      <w:r w:rsidR="002A6985" w:rsidRPr="00C27299">
        <w:rPr>
          <w:rFonts w:eastAsia="Calibri"/>
          <w:bCs/>
          <w:kern w:val="0"/>
          <w:sz w:val="28"/>
        </w:rPr>
        <w:t xml:space="preserve"> </w:t>
      </w:r>
      <w:r w:rsidR="00C27299" w:rsidRPr="00C27299">
        <w:rPr>
          <w:rFonts w:eastAsia="Calibri"/>
          <w:bCs/>
          <w:kern w:val="0"/>
          <w:sz w:val="28"/>
        </w:rPr>
        <w:t xml:space="preserve">развития территории для </w:t>
      </w:r>
      <w:r>
        <w:rPr>
          <w:rFonts w:eastAsia="Calibri"/>
          <w:bCs/>
          <w:kern w:val="0"/>
          <w:sz w:val="28"/>
        </w:rPr>
        <w:t xml:space="preserve">комфортного проживания </w:t>
      </w:r>
      <w:r w:rsidR="00C27299" w:rsidRPr="00C27299">
        <w:rPr>
          <w:rFonts w:eastAsia="Calibri"/>
          <w:bCs/>
          <w:kern w:val="0"/>
          <w:sz w:val="28"/>
        </w:rPr>
        <w:t>жителей Усть-Балейского муниципального образования внести следующие изменения в текстовую часть Правил зем</w:t>
      </w:r>
      <w:r w:rsidR="00C27299">
        <w:rPr>
          <w:rFonts w:eastAsia="Calibri"/>
          <w:bCs/>
          <w:kern w:val="0"/>
          <w:sz w:val="28"/>
        </w:rPr>
        <w:t>лепользования и застройки Усть-Б</w:t>
      </w:r>
      <w:r w:rsidR="00C27299" w:rsidRPr="00C27299">
        <w:rPr>
          <w:rFonts w:eastAsia="Calibri"/>
          <w:bCs/>
          <w:kern w:val="0"/>
          <w:sz w:val="28"/>
        </w:rPr>
        <w:t>алейского муни</w:t>
      </w:r>
      <w:r w:rsidR="00C27299">
        <w:rPr>
          <w:rFonts w:eastAsia="Calibri"/>
          <w:bCs/>
          <w:kern w:val="0"/>
          <w:sz w:val="28"/>
        </w:rPr>
        <w:t xml:space="preserve">ципального образования, </w:t>
      </w:r>
      <w:proofErr w:type="gramStart"/>
      <w:r w:rsidR="00C27299">
        <w:rPr>
          <w:rFonts w:eastAsia="Calibri"/>
          <w:bCs/>
          <w:kern w:val="0"/>
          <w:sz w:val="28"/>
        </w:rPr>
        <w:t>согласно, протокола</w:t>
      </w:r>
      <w:proofErr w:type="gramEnd"/>
      <w:r w:rsidR="00C27299">
        <w:rPr>
          <w:rFonts w:eastAsia="Calibri"/>
          <w:bCs/>
          <w:kern w:val="0"/>
          <w:sz w:val="28"/>
        </w:rPr>
        <w:t xml:space="preserve"> заседания комиссии № 1 по вопросу рассмотрения предложений по внесению изменений в текстовую часть Правил землепользования и застройки Усть-Балейского муниципального образования </w:t>
      </w:r>
      <w:r w:rsidR="00C27299" w:rsidRPr="00C27299">
        <w:rPr>
          <w:rFonts w:eastAsia="Calibri"/>
          <w:bCs/>
          <w:kern w:val="0"/>
          <w:sz w:val="28"/>
        </w:rPr>
        <w:t>внести следующие изменения</w:t>
      </w:r>
      <w:r w:rsidR="00C27299">
        <w:rPr>
          <w:rFonts w:eastAsia="Calibri"/>
          <w:bCs/>
          <w:kern w:val="0"/>
          <w:sz w:val="28"/>
        </w:rPr>
        <w:t>:</w:t>
      </w:r>
    </w:p>
    <w:p w:rsidR="00C27299" w:rsidRDefault="00F34030" w:rsidP="00F34030">
      <w:pPr>
        <w:widowControl/>
        <w:shd w:val="clear" w:color="auto" w:fill="FFFFFF"/>
        <w:suppressAutoHyphens w:val="0"/>
        <w:spacing w:line="276" w:lineRule="auto"/>
        <w:ind w:firstLine="425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1.1</w:t>
      </w:r>
      <w:proofErr w:type="gramStart"/>
      <w:r w:rsidR="00C27299">
        <w:rPr>
          <w:rFonts w:eastAsia="Calibri"/>
          <w:bCs/>
          <w:kern w:val="0"/>
          <w:sz w:val="28"/>
        </w:rPr>
        <w:t xml:space="preserve"> Д</w:t>
      </w:r>
      <w:proofErr w:type="gramEnd"/>
      <w:r w:rsidR="00C27299">
        <w:rPr>
          <w:rFonts w:eastAsia="Calibri"/>
          <w:bCs/>
          <w:kern w:val="0"/>
          <w:sz w:val="28"/>
        </w:rPr>
        <w:t xml:space="preserve">ля земельного участка расположенного в кадастровом квартале: 38:06:060301 по адресу: </w:t>
      </w:r>
      <w:proofErr w:type="gramStart"/>
      <w:r w:rsidR="00C27299">
        <w:rPr>
          <w:rFonts w:eastAsia="Calibri"/>
          <w:bCs/>
          <w:kern w:val="0"/>
          <w:sz w:val="28"/>
        </w:rPr>
        <w:t xml:space="preserve">Иркутская область, Иркутский район, д. Зорино-Быково, ул. Трактовая, 2-ж, площадью 3639 кв. м. имеющий следующие координаты: </w:t>
      </w:r>
      <w:proofErr w:type="gramEnd"/>
    </w:p>
    <w:p w:rsidR="00C27299" w:rsidRDefault="00C27299" w:rsidP="00C27299">
      <w:pPr>
        <w:widowControl/>
        <w:shd w:val="clear" w:color="auto" w:fill="FFFFFF"/>
        <w:suppressAutoHyphens w:val="0"/>
        <w:spacing w:line="276" w:lineRule="auto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Х:432633.70</w:t>
      </w:r>
      <w:proofErr w:type="gramStart"/>
      <w:r>
        <w:rPr>
          <w:rFonts w:eastAsia="Calibri"/>
          <w:bCs/>
          <w:kern w:val="0"/>
          <w:sz w:val="28"/>
        </w:rPr>
        <w:t xml:space="preserve"> У</w:t>
      </w:r>
      <w:proofErr w:type="gramEnd"/>
      <w:r>
        <w:rPr>
          <w:rFonts w:eastAsia="Calibri"/>
          <w:bCs/>
          <w:kern w:val="0"/>
          <w:sz w:val="28"/>
        </w:rPr>
        <w:t>:3312469.05</w:t>
      </w:r>
    </w:p>
    <w:p w:rsidR="00C27299" w:rsidRDefault="00C27299" w:rsidP="00C27299">
      <w:pPr>
        <w:widowControl/>
        <w:shd w:val="clear" w:color="auto" w:fill="FFFFFF"/>
        <w:suppressAutoHyphens w:val="0"/>
        <w:spacing w:line="276" w:lineRule="auto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Х:432647.55</w:t>
      </w:r>
      <w:proofErr w:type="gramStart"/>
      <w:r>
        <w:rPr>
          <w:rFonts w:eastAsia="Calibri"/>
          <w:bCs/>
          <w:kern w:val="0"/>
          <w:sz w:val="28"/>
        </w:rPr>
        <w:t xml:space="preserve"> У</w:t>
      </w:r>
      <w:proofErr w:type="gramEnd"/>
      <w:r>
        <w:rPr>
          <w:rFonts w:eastAsia="Calibri"/>
          <w:bCs/>
          <w:kern w:val="0"/>
          <w:sz w:val="28"/>
        </w:rPr>
        <w:t>:3312514.23</w:t>
      </w:r>
    </w:p>
    <w:p w:rsidR="00C27299" w:rsidRDefault="00C27299" w:rsidP="00C27299">
      <w:pPr>
        <w:widowControl/>
        <w:shd w:val="clear" w:color="auto" w:fill="FFFFFF"/>
        <w:suppressAutoHyphens w:val="0"/>
        <w:spacing w:line="276" w:lineRule="auto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Х:</w:t>
      </w:r>
      <w:r w:rsidR="00F34030">
        <w:rPr>
          <w:rFonts w:eastAsia="Calibri"/>
          <w:bCs/>
          <w:kern w:val="0"/>
          <w:sz w:val="28"/>
        </w:rPr>
        <w:t>432573.66</w:t>
      </w:r>
      <w:proofErr w:type="gramStart"/>
      <w:r w:rsidR="00F34030">
        <w:rPr>
          <w:rFonts w:eastAsia="Calibri"/>
          <w:bCs/>
          <w:kern w:val="0"/>
          <w:sz w:val="28"/>
        </w:rPr>
        <w:t xml:space="preserve"> У</w:t>
      </w:r>
      <w:proofErr w:type="gramEnd"/>
      <w:r w:rsidR="00F34030">
        <w:rPr>
          <w:rFonts w:eastAsia="Calibri"/>
          <w:bCs/>
          <w:kern w:val="0"/>
          <w:sz w:val="28"/>
        </w:rPr>
        <w:t>:3312542.50</w:t>
      </w:r>
    </w:p>
    <w:p w:rsidR="00F34030" w:rsidRDefault="00F34030" w:rsidP="00C27299">
      <w:pPr>
        <w:widowControl/>
        <w:shd w:val="clear" w:color="auto" w:fill="FFFFFF"/>
        <w:suppressAutoHyphens w:val="0"/>
        <w:spacing w:line="276" w:lineRule="auto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Х:432562.76</w:t>
      </w:r>
      <w:proofErr w:type="gramStart"/>
      <w:r>
        <w:rPr>
          <w:rFonts w:eastAsia="Calibri"/>
          <w:bCs/>
          <w:kern w:val="0"/>
          <w:sz w:val="28"/>
        </w:rPr>
        <w:t xml:space="preserve"> У</w:t>
      </w:r>
      <w:proofErr w:type="gramEnd"/>
      <w:r>
        <w:rPr>
          <w:rFonts w:eastAsia="Calibri"/>
          <w:bCs/>
          <w:kern w:val="0"/>
          <w:sz w:val="28"/>
        </w:rPr>
        <w:t xml:space="preserve">:3312496.75 </w:t>
      </w:r>
    </w:p>
    <w:p w:rsidR="00F34030" w:rsidRDefault="00EE66F1" w:rsidP="00C27299">
      <w:pPr>
        <w:widowControl/>
        <w:shd w:val="clear" w:color="auto" w:fill="FFFFFF"/>
        <w:suppressAutoHyphens w:val="0"/>
        <w:spacing w:line="276" w:lineRule="auto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Изменить</w:t>
      </w:r>
      <w:r w:rsidR="00F34030">
        <w:rPr>
          <w:rFonts w:eastAsia="Calibri"/>
          <w:bCs/>
          <w:kern w:val="0"/>
          <w:sz w:val="28"/>
        </w:rPr>
        <w:t xml:space="preserve"> функциональную зону:</w:t>
      </w:r>
      <w:r>
        <w:rPr>
          <w:rFonts w:eastAsia="Calibri"/>
          <w:bCs/>
          <w:kern w:val="0"/>
          <w:sz w:val="28"/>
        </w:rPr>
        <w:t xml:space="preserve"> с функциональных зон ОДЗ-1 (Общественно-деловая зона) и ПЗ-2 (Зоны промышленных объектов </w:t>
      </w:r>
      <w:r>
        <w:rPr>
          <w:rFonts w:eastAsia="Calibri"/>
          <w:bCs/>
          <w:kern w:val="0"/>
          <w:sz w:val="28"/>
          <w:lang w:val="en-US"/>
        </w:rPr>
        <w:t>IV</w:t>
      </w:r>
      <w:r>
        <w:rPr>
          <w:rFonts w:eastAsia="Calibri"/>
          <w:bCs/>
          <w:kern w:val="0"/>
          <w:sz w:val="28"/>
        </w:rPr>
        <w:t xml:space="preserve">, </w:t>
      </w:r>
      <w:r>
        <w:rPr>
          <w:rFonts w:eastAsia="Calibri"/>
          <w:bCs/>
          <w:kern w:val="0"/>
          <w:sz w:val="28"/>
          <w:lang w:val="en-US"/>
        </w:rPr>
        <w:t>V</w:t>
      </w:r>
      <w:r>
        <w:rPr>
          <w:rFonts w:eastAsia="Calibri"/>
          <w:bCs/>
          <w:kern w:val="0"/>
          <w:sz w:val="28"/>
        </w:rPr>
        <w:t xml:space="preserve"> класса опасности) на функциональную зону:</w:t>
      </w:r>
      <w:r w:rsidR="00F34030">
        <w:rPr>
          <w:rFonts w:eastAsia="Calibri"/>
          <w:bCs/>
          <w:kern w:val="0"/>
          <w:sz w:val="28"/>
        </w:rPr>
        <w:t xml:space="preserve"> СНЗ-3 (Зоны режимных объектов).</w:t>
      </w:r>
    </w:p>
    <w:p w:rsidR="00F34030" w:rsidRDefault="00F34030" w:rsidP="00F34030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1.2</w:t>
      </w:r>
      <w:proofErr w:type="gramStart"/>
      <w:r>
        <w:rPr>
          <w:rFonts w:eastAsia="Calibri"/>
          <w:bCs/>
          <w:kern w:val="0"/>
          <w:sz w:val="28"/>
        </w:rPr>
        <w:t xml:space="preserve"> Д</w:t>
      </w:r>
      <w:proofErr w:type="gramEnd"/>
      <w:r>
        <w:rPr>
          <w:rFonts w:eastAsia="Calibri"/>
          <w:bCs/>
          <w:kern w:val="0"/>
          <w:sz w:val="28"/>
        </w:rPr>
        <w:t xml:space="preserve">ля земельных участков расположенных в кадастровом квартале: 38:06:060301 по адресу: </w:t>
      </w:r>
      <w:proofErr w:type="gramStart"/>
      <w:r>
        <w:rPr>
          <w:rFonts w:eastAsia="Calibri"/>
          <w:bCs/>
          <w:kern w:val="0"/>
          <w:sz w:val="28"/>
        </w:rPr>
        <w:t>Иркутская область, Иркутский район, д. Зорино-Быково, ул. Заречная, 28 с кадастровыми номерами: 38:06:060301:</w:t>
      </w:r>
      <w:r w:rsidR="002A614E">
        <w:rPr>
          <w:rFonts w:eastAsia="Calibri"/>
          <w:bCs/>
          <w:kern w:val="0"/>
          <w:sz w:val="28"/>
        </w:rPr>
        <w:t>2 площадью: 32 729 кв. м., 38:06:060301:394 площадью: 4362 кв. м.,</w:t>
      </w:r>
      <w:r w:rsidR="00EE66F1">
        <w:rPr>
          <w:rFonts w:eastAsia="Calibri"/>
          <w:bCs/>
          <w:kern w:val="0"/>
          <w:sz w:val="28"/>
        </w:rPr>
        <w:t xml:space="preserve"> изменить</w:t>
      </w:r>
      <w:r w:rsidR="002A614E">
        <w:rPr>
          <w:rFonts w:eastAsia="Calibri"/>
          <w:bCs/>
          <w:kern w:val="0"/>
          <w:sz w:val="28"/>
        </w:rPr>
        <w:t xml:space="preserve"> функциональную зону: </w:t>
      </w:r>
      <w:r w:rsidR="00EE66F1">
        <w:rPr>
          <w:rFonts w:eastAsia="Calibri"/>
          <w:bCs/>
          <w:kern w:val="0"/>
          <w:sz w:val="28"/>
        </w:rPr>
        <w:t>с ОДЗ-3 (Зоны объектов здравоохранения) на функциональную зону:</w:t>
      </w:r>
      <w:proofErr w:type="gramEnd"/>
      <w:r w:rsidR="00EE66F1">
        <w:rPr>
          <w:rFonts w:eastAsia="Calibri"/>
          <w:bCs/>
          <w:kern w:val="0"/>
          <w:sz w:val="28"/>
        </w:rPr>
        <w:t xml:space="preserve"> </w:t>
      </w:r>
      <w:r w:rsidR="002A614E">
        <w:rPr>
          <w:rFonts w:eastAsia="Calibri"/>
          <w:bCs/>
          <w:kern w:val="0"/>
          <w:sz w:val="28"/>
        </w:rPr>
        <w:t>ОДЗ-2 (Зоны объектов социального и коммунально-бытового назначения).</w:t>
      </w:r>
    </w:p>
    <w:p w:rsidR="002A614E" w:rsidRDefault="002A614E" w:rsidP="00F34030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1.3</w:t>
      </w:r>
      <w:proofErr w:type="gramStart"/>
      <w:r>
        <w:rPr>
          <w:rFonts w:eastAsia="Calibri"/>
          <w:bCs/>
          <w:kern w:val="0"/>
          <w:sz w:val="28"/>
        </w:rPr>
        <w:t xml:space="preserve"> Д</w:t>
      </w:r>
      <w:proofErr w:type="gramEnd"/>
      <w:r>
        <w:rPr>
          <w:rFonts w:eastAsia="Calibri"/>
          <w:bCs/>
          <w:kern w:val="0"/>
          <w:sz w:val="28"/>
        </w:rPr>
        <w:t>ля земельного участка расположенного по адресу: Иркутская область, Иркутский район, д. Быкова, ул. Калинина, 1Б с кадастровым номером 38:06:090609:394, площадью:  10 000 кв. м.</w:t>
      </w:r>
      <w:r w:rsidR="00EE66F1">
        <w:rPr>
          <w:rFonts w:eastAsia="Calibri"/>
          <w:bCs/>
          <w:kern w:val="0"/>
          <w:sz w:val="28"/>
        </w:rPr>
        <w:t>, изменить</w:t>
      </w:r>
      <w:r>
        <w:rPr>
          <w:rFonts w:eastAsia="Calibri"/>
          <w:bCs/>
          <w:kern w:val="0"/>
          <w:sz w:val="28"/>
        </w:rPr>
        <w:t xml:space="preserve"> функциональную зону:</w:t>
      </w:r>
      <w:r w:rsidR="00EE66F1">
        <w:rPr>
          <w:rFonts w:eastAsia="Calibri"/>
          <w:bCs/>
          <w:kern w:val="0"/>
          <w:sz w:val="28"/>
        </w:rPr>
        <w:t xml:space="preserve"> с ПЗ-2 (Зоны промышленных объектов </w:t>
      </w:r>
      <w:r w:rsidR="00EE66F1">
        <w:rPr>
          <w:rFonts w:eastAsia="Calibri"/>
          <w:bCs/>
          <w:kern w:val="0"/>
          <w:sz w:val="28"/>
          <w:lang w:val="en-US"/>
        </w:rPr>
        <w:t>IV</w:t>
      </w:r>
      <w:r w:rsidR="00EE66F1">
        <w:rPr>
          <w:rFonts w:eastAsia="Calibri"/>
          <w:bCs/>
          <w:kern w:val="0"/>
          <w:sz w:val="28"/>
        </w:rPr>
        <w:t xml:space="preserve">, </w:t>
      </w:r>
      <w:r w:rsidR="00EE66F1">
        <w:rPr>
          <w:rFonts w:eastAsia="Calibri"/>
          <w:bCs/>
          <w:kern w:val="0"/>
          <w:sz w:val="28"/>
          <w:lang w:val="en-US"/>
        </w:rPr>
        <w:t>V</w:t>
      </w:r>
      <w:r w:rsidR="00EE66F1">
        <w:rPr>
          <w:rFonts w:eastAsia="Calibri"/>
          <w:bCs/>
          <w:kern w:val="0"/>
          <w:sz w:val="28"/>
        </w:rPr>
        <w:t xml:space="preserve"> класса </w:t>
      </w:r>
      <w:r w:rsidR="00EE66F1">
        <w:rPr>
          <w:rFonts w:eastAsia="Calibri"/>
          <w:bCs/>
          <w:kern w:val="0"/>
          <w:sz w:val="28"/>
        </w:rPr>
        <w:lastRenderedPageBreak/>
        <w:t xml:space="preserve">опасности) на функциональную зону: </w:t>
      </w:r>
      <w:r>
        <w:rPr>
          <w:rFonts w:eastAsia="Calibri"/>
          <w:bCs/>
          <w:kern w:val="0"/>
          <w:sz w:val="28"/>
        </w:rPr>
        <w:t xml:space="preserve"> СХЗ-3 (Зоны сельскохозяйственного производства).</w:t>
      </w:r>
    </w:p>
    <w:p w:rsidR="007F4CF5" w:rsidRPr="0086640F" w:rsidRDefault="002A614E" w:rsidP="0086640F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rFonts w:eastAsia="Calibri"/>
          <w:bCs/>
          <w:kern w:val="0"/>
          <w:sz w:val="28"/>
        </w:rPr>
      </w:pPr>
      <w:r>
        <w:rPr>
          <w:rFonts w:eastAsia="Calibri"/>
          <w:bCs/>
          <w:kern w:val="0"/>
          <w:sz w:val="28"/>
        </w:rPr>
        <w:t>1.4</w:t>
      </w:r>
      <w:proofErr w:type="gramStart"/>
      <w:r>
        <w:rPr>
          <w:rFonts w:eastAsia="Calibri"/>
          <w:bCs/>
          <w:kern w:val="0"/>
          <w:sz w:val="28"/>
        </w:rPr>
        <w:t xml:space="preserve"> Д</w:t>
      </w:r>
      <w:proofErr w:type="gramEnd"/>
      <w:r>
        <w:rPr>
          <w:rFonts w:eastAsia="Calibri"/>
          <w:bCs/>
          <w:kern w:val="0"/>
          <w:sz w:val="28"/>
        </w:rPr>
        <w:t>ля земельного участка расположенного по адресу: Иркутская область, Иркутский район, п. Усть-Балей, ул. Дунайская, 22</w:t>
      </w:r>
      <w:proofErr w:type="gramStart"/>
      <w:r>
        <w:rPr>
          <w:rFonts w:eastAsia="Calibri"/>
          <w:bCs/>
          <w:kern w:val="0"/>
          <w:sz w:val="28"/>
        </w:rPr>
        <w:t xml:space="preserve"> А</w:t>
      </w:r>
      <w:proofErr w:type="gramEnd"/>
      <w:r>
        <w:rPr>
          <w:rFonts w:eastAsia="Calibri"/>
          <w:bCs/>
          <w:kern w:val="0"/>
          <w:sz w:val="28"/>
        </w:rPr>
        <w:t xml:space="preserve"> с кадастровым номером 38:06:060203:95 площадью: 600 </w:t>
      </w:r>
      <w:r w:rsidR="00EE66F1">
        <w:rPr>
          <w:rFonts w:eastAsia="Calibri"/>
          <w:bCs/>
          <w:kern w:val="0"/>
          <w:sz w:val="28"/>
        </w:rPr>
        <w:t>кв. м., изменить функциона</w:t>
      </w:r>
      <w:r>
        <w:rPr>
          <w:rFonts w:eastAsia="Calibri"/>
          <w:bCs/>
          <w:kern w:val="0"/>
          <w:sz w:val="28"/>
        </w:rPr>
        <w:t>льную зону:</w:t>
      </w:r>
      <w:r w:rsidR="00EE66F1">
        <w:rPr>
          <w:rFonts w:eastAsia="Calibri"/>
          <w:bCs/>
          <w:kern w:val="0"/>
          <w:sz w:val="28"/>
        </w:rPr>
        <w:t xml:space="preserve"> с ОДЗ-1 (Зоны делового, общественного и коммерческого назначения) на функциональную зону: ЖЗ-1 (Зона застройки индивидуальными жилыми домами).</w:t>
      </w:r>
    </w:p>
    <w:p w:rsidR="0086640F" w:rsidRDefault="007F4CF5" w:rsidP="007F4CF5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  <w:r w:rsidRPr="007F4CF5">
        <w:rPr>
          <w:rFonts w:eastAsia="Calibri"/>
          <w:kern w:val="0"/>
          <w:sz w:val="28"/>
          <w:szCs w:val="28"/>
        </w:rPr>
        <w:t xml:space="preserve">2. </w:t>
      </w:r>
      <w:r w:rsidR="0086640F">
        <w:rPr>
          <w:rFonts w:eastAsia="Calibri"/>
          <w:bCs/>
          <w:kern w:val="0"/>
          <w:sz w:val="28"/>
        </w:rPr>
        <w:t xml:space="preserve">Для земельного участка расположенного по адресу: Иркутская область, Иркутский район, д. Быкова, ул. Калинина, 1Б с кадастровым номером 38:06:090609:394, площадью:  10 000 кв. м., </w:t>
      </w:r>
      <w:r w:rsidR="0086640F">
        <w:rPr>
          <w:rFonts w:eastAsia="Calibri"/>
          <w:kern w:val="0"/>
          <w:sz w:val="28"/>
          <w:szCs w:val="28"/>
        </w:rPr>
        <w:t>в статью 38. Виды разрешенного использования земельных участков и объектов капитального строительства в различных территориальных зонах, в территориальную зону: СХЗ-3 (Зоны сельскохозяйственного производства) включить в следующее:</w:t>
      </w:r>
    </w:p>
    <w:p w:rsidR="00E039F8" w:rsidRPr="007371C1" w:rsidRDefault="00E039F8" w:rsidP="00E039F8">
      <w:pPr>
        <w:spacing w:before="120" w:after="120"/>
        <w:jc w:val="center"/>
        <w:rPr>
          <w:b/>
        </w:rPr>
      </w:pPr>
      <w:r w:rsidRPr="007371C1">
        <w:rPr>
          <w:b/>
        </w:rPr>
        <w:t>ЗОНЫ СЕЛЬСКОХОЗЯЙСТВЕННОГО ПРОИЗВОДСТВА (СХЗ-3)</w:t>
      </w:r>
    </w:p>
    <w:p w:rsidR="00E039F8" w:rsidRPr="007371C1" w:rsidRDefault="00E039F8" w:rsidP="00E039F8">
      <w:pPr>
        <w:spacing w:before="120" w:after="120"/>
        <w:jc w:val="both"/>
      </w:pPr>
      <w:r w:rsidRPr="007371C1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12"/>
        <w:gridCol w:w="2561"/>
        <w:gridCol w:w="2599"/>
        <w:gridCol w:w="2677"/>
      </w:tblGrid>
      <w:tr w:rsidR="00E039F8" w:rsidRPr="007371C1" w:rsidTr="00E0208C">
        <w:trPr>
          <w:trHeight w:val="552"/>
          <w:tblHeader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ВИДЫ ИСПОЛЬЗОВАНИЯ</w:t>
            </w:r>
          </w:p>
          <w:p w:rsidR="00E039F8" w:rsidRPr="007371C1" w:rsidRDefault="00E039F8" w:rsidP="00E0208C">
            <w:pPr>
              <w:jc w:val="center"/>
            </w:pPr>
            <w:r w:rsidRPr="007371C1">
              <w:t>ЗЕМЕЛЬНЫХ УЧАСТКОВ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ВИДЫ РАЗРЕШЕННОГО ИСПОЛЬЗОВАНИЯ ОБЪЕКТОВ КАПИТАЛЬНОГО СТРОИТЕЛЬСТВА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ПАРАМЕТРЫ РАЗРЕШЕННОГО ИСПОЛЬЗОВАНИЯ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ОСОБЫЕ УСЛОВИЯ РЕАЛИЗАЦИИ РЕГЛАМЕНТА</w:t>
            </w:r>
          </w:p>
        </w:tc>
      </w:tr>
      <w:tr w:rsidR="00E039F8" w:rsidRPr="007371C1" w:rsidTr="00E039F8">
        <w:trPr>
          <w:trHeight w:val="316"/>
          <w:tblHeader/>
        </w:trPr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1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2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3</w:t>
            </w:r>
          </w:p>
        </w:tc>
        <w:tc>
          <w:tcPr>
            <w:tcW w:w="2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4</w:t>
            </w:r>
          </w:p>
        </w:tc>
      </w:tr>
      <w:tr w:rsidR="00E039F8" w:rsidRPr="007371C1" w:rsidTr="00E039F8">
        <w:tc>
          <w:tcPr>
            <w:tcW w:w="2512" w:type="dxa"/>
            <w:tcBorders>
              <w:top w:val="single" w:sz="12" w:space="0" w:color="auto"/>
            </w:tcBorders>
          </w:tcPr>
          <w:p w:rsidR="00E039F8" w:rsidRPr="007371C1" w:rsidRDefault="00E039F8" w:rsidP="00E0208C">
            <w:r w:rsidRPr="007371C1">
              <w:t>Для ведения личного подсобного хозяйства (2.2)</w:t>
            </w:r>
          </w:p>
        </w:tc>
        <w:tc>
          <w:tcPr>
            <w:tcW w:w="25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039F8" w:rsidRPr="007371C1" w:rsidRDefault="00E039F8" w:rsidP="00E0208C">
            <w:r w:rsidRPr="007371C1">
              <w:t>Индивидуальный жилой дом.</w:t>
            </w:r>
          </w:p>
          <w:p w:rsidR="00E039F8" w:rsidRPr="007371C1" w:rsidRDefault="00E039F8" w:rsidP="00E0208C">
            <w:r w:rsidRPr="007371C1">
              <w:t>Объекты производства сельскохозяйственной продукции.</w:t>
            </w:r>
          </w:p>
          <w:p w:rsidR="00E039F8" w:rsidRPr="007371C1" w:rsidRDefault="00E039F8" w:rsidP="00E0208C">
            <w:r w:rsidRPr="007371C1">
              <w:t>Гаражи, вспомогательные сооружения.</w:t>
            </w:r>
          </w:p>
          <w:p w:rsidR="00E039F8" w:rsidRPr="007371C1" w:rsidRDefault="00E039F8" w:rsidP="00E0208C">
            <w:r w:rsidRPr="007371C1">
              <w:t>Объекты для содержания сельскохозяйственных животных.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8" w:rsidRPr="007371C1" w:rsidRDefault="00E039F8" w:rsidP="00E0208C">
            <w:r w:rsidRPr="007371C1">
              <w:t>1. Минимальные размеры земельного участка 400 кв.м. Максимальные размеры земельного участка 2500 кв.м.</w:t>
            </w:r>
          </w:p>
          <w:p w:rsidR="00E039F8" w:rsidRPr="007371C1" w:rsidRDefault="00E039F8" w:rsidP="00E0208C">
            <w:r w:rsidRPr="007371C1">
              <w:t>2. Минимальный отступ от границ земельного участка – 3 м.</w:t>
            </w:r>
          </w:p>
          <w:p w:rsidR="00E039F8" w:rsidRPr="007371C1" w:rsidRDefault="00E039F8" w:rsidP="00E0208C">
            <w:r w:rsidRPr="007371C1">
              <w:t>3. Максимальное количество этажей – 2.</w:t>
            </w:r>
          </w:p>
          <w:p w:rsidR="00E039F8" w:rsidRPr="007371C1" w:rsidRDefault="00E039F8" w:rsidP="00E0208C">
            <w:r w:rsidRPr="007371C1">
              <w:t>4. Максимальный процент застройки – 50.</w:t>
            </w:r>
          </w:p>
          <w:p w:rsidR="00E039F8" w:rsidRPr="007371C1" w:rsidRDefault="00E039F8" w:rsidP="00E0208C">
            <w:r w:rsidRPr="007371C1">
              <w:t>Иные параметры:</w:t>
            </w:r>
          </w:p>
          <w:p w:rsidR="00E039F8" w:rsidRPr="007371C1" w:rsidRDefault="00E039F8" w:rsidP="00E0208C">
            <w:r w:rsidRPr="007371C1">
              <w:t>Минимальный процент озеленения – 20.</w:t>
            </w:r>
          </w:p>
          <w:p w:rsidR="00E039F8" w:rsidRPr="007371C1" w:rsidRDefault="00E039F8" w:rsidP="00E0208C">
            <w:r w:rsidRPr="007371C1">
              <w:t xml:space="preserve">Максимальное расстояние от границ </w:t>
            </w:r>
          </w:p>
          <w:p w:rsidR="00E039F8" w:rsidRPr="007371C1" w:rsidRDefault="00E039F8" w:rsidP="00E0208C">
            <w:r w:rsidRPr="007371C1">
              <w:lastRenderedPageBreak/>
              <w:t>от границ соседнего участка:</w:t>
            </w:r>
          </w:p>
          <w:p w:rsidR="00E039F8" w:rsidRPr="007371C1" w:rsidRDefault="00E039F8" w:rsidP="00E0208C">
            <w:r w:rsidRPr="007371C1">
              <w:t xml:space="preserve">-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371C1">
                <w:t>1 м</w:t>
              </w:r>
            </w:smartTag>
            <w:r w:rsidRPr="007371C1">
              <w:t>;</w:t>
            </w:r>
          </w:p>
          <w:p w:rsidR="00E039F8" w:rsidRPr="007371C1" w:rsidRDefault="00E039F8" w:rsidP="00E0208C">
            <w:r w:rsidRPr="007371C1">
              <w:t>- до открытой стоянки – 1 м;</w:t>
            </w:r>
          </w:p>
          <w:p w:rsidR="00E039F8" w:rsidRPr="007371C1" w:rsidRDefault="00E039F8" w:rsidP="00E0208C">
            <w:r w:rsidRPr="007371C1">
              <w:t>- до отдельно стоящего гаража – 1 м.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8" w:rsidRPr="007371C1" w:rsidRDefault="00E039F8" w:rsidP="00E039F8">
            <w:r w:rsidRPr="007371C1">
              <w:lastRenderedPageBreak/>
              <w:t>Постановление от 25.09.2006г. №4345 « О предельных (максимальных и минимальных) размерах земельных участков, предоставляемых гражданам в собственность из земель, находящихся в муниципальной собственности Иркутского района». В ред. от 03.07.2008г. №2863.</w:t>
            </w:r>
          </w:p>
          <w:p w:rsidR="00E039F8" w:rsidRPr="007371C1" w:rsidRDefault="00E039F8" w:rsidP="00E039F8">
            <w:r w:rsidRPr="007371C1">
              <w:t xml:space="preserve">Новое строительство, реконструкцию осуществлять по утвержденному проекту планировки, </w:t>
            </w:r>
            <w:r w:rsidRPr="007371C1">
              <w:lastRenderedPageBreak/>
              <w:t>проекту межевания территории.</w:t>
            </w:r>
          </w:p>
          <w:p w:rsidR="00E039F8" w:rsidRPr="007371C1" w:rsidRDefault="00E039F8" w:rsidP="00E039F8">
            <w:r w:rsidRPr="007371C1"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сторон.</w:t>
            </w:r>
          </w:p>
        </w:tc>
      </w:tr>
    </w:tbl>
    <w:p w:rsidR="0086640F" w:rsidRDefault="0086640F" w:rsidP="007F4CF5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E039F8" w:rsidRPr="007371C1" w:rsidRDefault="00E039F8" w:rsidP="00E039F8">
      <w:pPr>
        <w:spacing w:before="120" w:after="120"/>
        <w:jc w:val="both"/>
      </w:pPr>
      <w:r w:rsidRPr="007371C1">
        <w:t xml:space="preserve">2. ВСПОМОГАТЕЛЬНЫЕ ВИДЫ И ПАРАМЕТРЫ РАЗРЕШЁННОГО ИСПОЛЬЗОВАНИЯ ЗЕМЕЛЬНЫХ УЧАСТКОВ И ОБЪЕКТОВ КАПИТАЛЬНОГО СТРОИТЕЛЬСТВА: </w:t>
      </w: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602"/>
        <w:gridCol w:w="2566"/>
        <w:gridCol w:w="2526"/>
        <w:gridCol w:w="2655"/>
      </w:tblGrid>
      <w:tr w:rsidR="00E039F8" w:rsidRPr="007371C1" w:rsidTr="00E0208C">
        <w:trPr>
          <w:trHeight w:val="552"/>
          <w:tblHeader/>
        </w:trPr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ВИДЫ ИСПОЛЬЗОВАНИЯ</w:t>
            </w:r>
          </w:p>
          <w:p w:rsidR="00E039F8" w:rsidRPr="007371C1" w:rsidRDefault="00E039F8" w:rsidP="00E0208C">
            <w:pPr>
              <w:jc w:val="center"/>
            </w:pPr>
            <w:r w:rsidRPr="007371C1">
              <w:t>ЗЕМЕЛЬНЫХ УЧАСТКОВ</w:t>
            </w:r>
          </w:p>
        </w:tc>
        <w:tc>
          <w:tcPr>
            <w:tcW w:w="25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ВИДЫ РАЗРЕШЕННОГО ИСПОЛЬЗОВАНИЯ ОБЪЕКТОВ КАПИТАЛЬНОГО СТРОИТЕЛЬСТВА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ПАРАМЕТРЫ РАЗРЕШЕННОГО ИСПОЛЬЗОВАНИЯ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ОСОБЫЕ УСЛОВИЯ РЕАЛИЗАЦИИ РЕГЛАМЕНТА</w:t>
            </w:r>
          </w:p>
        </w:tc>
      </w:tr>
      <w:tr w:rsidR="00E039F8" w:rsidRPr="007371C1" w:rsidTr="00E0208C">
        <w:trPr>
          <w:trHeight w:val="204"/>
          <w:tblHeader/>
        </w:trPr>
        <w:tc>
          <w:tcPr>
            <w:tcW w:w="2602" w:type="dxa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2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39F8" w:rsidRPr="007371C1" w:rsidRDefault="00E039F8" w:rsidP="00E0208C">
            <w:pPr>
              <w:jc w:val="center"/>
            </w:pPr>
            <w:r w:rsidRPr="007371C1">
              <w:t>4</w:t>
            </w:r>
          </w:p>
        </w:tc>
      </w:tr>
      <w:tr w:rsidR="00E039F8" w:rsidRPr="007371C1" w:rsidTr="00E0208C">
        <w:tc>
          <w:tcPr>
            <w:tcW w:w="2602" w:type="dxa"/>
          </w:tcPr>
          <w:p w:rsidR="00E039F8" w:rsidRPr="007371C1" w:rsidRDefault="00E039F8" w:rsidP="00E0208C">
            <w:r w:rsidRPr="007371C1">
              <w:t>Обеспечение сельскохозяйственного производства (1.18)</w:t>
            </w:r>
          </w:p>
        </w:tc>
        <w:tc>
          <w:tcPr>
            <w:tcW w:w="2566" w:type="dxa"/>
            <w:shd w:val="clear" w:color="auto" w:fill="auto"/>
          </w:tcPr>
          <w:p w:rsidR="00E039F8" w:rsidRPr="007371C1" w:rsidRDefault="00E039F8" w:rsidP="00E0208C">
            <w:r w:rsidRPr="007371C1">
              <w:t>Машинно-транспортные и ремонтные станции, ангары и гаражи для сельскохозяйственной техники, амбары, водонапорные башни, трансформаторные станции и иное технического оборудование, используемое для ведения сельского хозяйства</w:t>
            </w:r>
          </w:p>
        </w:tc>
        <w:tc>
          <w:tcPr>
            <w:tcW w:w="2526" w:type="dxa"/>
            <w:shd w:val="clear" w:color="auto" w:fill="auto"/>
          </w:tcPr>
          <w:p w:rsidR="00E039F8" w:rsidRPr="007371C1" w:rsidRDefault="00E039F8" w:rsidP="00E0208C">
            <w:r w:rsidRPr="007371C1">
              <w:t>1. Минимальный размер земельного участка 0,01 га.</w:t>
            </w:r>
          </w:p>
          <w:p w:rsidR="00E039F8" w:rsidRPr="007371C1" w:rsidRDefault="00E039F8" w:rsidP="00E0208C">
            <w:r w:rsidRPr="007371C1">
              <w:t>2. Минимальный отступ от границы земельного участка не устанавливается.</w:t>
            </w:r>
          </w:p>
          <w:p w:rsidR="00E039F8" w:rsidRPr="007371C1" w:rsidRDefault="00E039F8" w:rsidP="00E0208C">
            <w:r w:rsidRPr="007371C1">
              <w:t>3. Предельное количество этажей, предельная высота зданий, строений, сооружений не устанавливается.</w:t>
            </w:r>
          </w:p>
          <w:p w:rsidR="00E039F8" w:rsidRPr="007371C1" w:rsidRDefault="00E039F8" w:rsidP="00E0208C">
            <w:r w:rsidRPr="007371C1">
              <w:t>4. Максимальный процент застройки не устанавливается.</w:t>
            </w:r>
          </w:p>
        </w:tc>
        <w:tc>
          <w:tcPr>
            <w:tcW w:w="2655" w:type="dxa"/>
            <w:shd w:val="clear" w:color="auto" w:fill="auto"/>
          </w:tcPr>
          <w:p w:rsidR="00E039F8" w:rsidRPr="007371C1" w:rsidRDefault="00E039F8" w:rsidP="00E0208C">
            <w:r w:rsidRPr="007371C1">
              <w:t xml:space="preserve">В соответствии с техническими регламентами, </w:t>
            </w:r>
            <w:proofErr w:type="spellStart"/>
            <w:r w:rsidRPr="007371C1">
              <w:t>СНиПами</w:t>
            </w:r>
            <w:proofErr w:type="spellEnd"/>
            <w:r w:rsidRPr="007371C1">
              <w:t xml:space="preserve">, СП, </w:t>
            </w:r>
            <w:proofErr w:type="spellStart"/>
            <w:r w:rsidRPr="007371C1">
              <w:t>СанПиН</w:t>
            </w:r>
            <w:proofErr w:type="spellEnd"/>
            <w:r w:rsidRPr="007371C1">
              <w:t xml:space="preserve"> и др. документами</w:t>
            </w:r>
          </w:p>
        </w:tc>
      </w:tr>
      <w:tr w:rsidR="00E039F8" w:rsidRPr="007371C1" w:rsidTr="00E0208C">
        <w:tc>
          <w:tcPr>
            <w:tcW w:w="2602" w:type="dxa"/>
          </w:tcPr>
          <w:p w:rsidR="00E039F8" w:rsidRPr="007371C1" w:rsidRDefault="00E039F8" w:rsidP="00E0208C">
            <w:r w:rsidRPr="007371C1">
              <w:t xml:space="preserve">Земельные участки (территории) общего </w:t>
            </w:r>
            <w:r w:rsidRPr="007371C1">
              <w:lastRenderedPageBreak/>
              <w:t>пользования (12.0)</w:t>
            </w:r>
          </w:p>
        </w:tc>
        <w:tc>
          <w:tcPr>
            <w:tcW w:w="2566" w:type="dxa"/>
            <w:shd w:val="clear" w:color="auto" w:fill="auto"/>
          </w:tcPr>
          <w:p w:rsidR="00E039F8" w:rsidRPr="007371C1" w:rsidRDefault="00E039F8" w:rsidP="00E0208C">
            <w:r w:rsidRPr="007371C1">
              <w:lastRenderedPageBreak/>
              <w:t xml:space="preserve">Детские площадки, малые архитектурные </w:t>
            </w:r>
            <w:r w:rsidRPr="007371C1">
              <w:lastRenderedPageBreak/>
              <w:t>формы.</w:t>
            </w:r>
          </w:p>
          <w:p w:rsidR="00E039F8" w:rsidRPr="007371C1" w:rsidRDefault="00E039F8" w:rsidP="00E0208C">
            <w:r w:rsidRPr="007371C1">
              <w:t>Автомобильные дороги и пешеходные тротуары, пешеходные переходы.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E039F8" w:rsidRPr="007371C1" w:rsidRDefault="00E039F8" w:rsidP="00E0208C">
            <w:r w:rsidRPr="007371C1">
              <w:lastRenderedPageBreak/>
              <w:t xml:space="preserve">1. Предельные размеры земельного </w:t>
            </w:r>
            <w:r w:rsidRPr="007371C1">
              <w:lastRenderedPageBreak/>
              <w:t>участка не устанавливаются.</w:t>
            </w:r>
          </w:p>
          <w:p w:rsidR="00E039F8" w:rsidRPr="007371C1" w:rsidRDefault="00E039F8" w:rsidP="00E0208C">
            <w:r w:rsidRPr="007371C1">
              <w:t>2. Минимальный отступ от границы земельного участка не устанавливается.</w:t>
            </w:r>
          </w:p>
          <w:p w:rsidR="00E039F8" w:rsidRPr="007371C1" w:rsidRDefault="00E039F8" w:rsidP="00E0208C">
            <w:r w:rsidRPr="007371C1">
              <w:t>3. Предельное количество этажей, предельная высота зданий, строений, сооружений не устанавливается.</w:t>
            </w:r>
          </w:p>
          <w:p w:rsidR="00E039F8" w:rsidRPr="007371C1" w:rsidRDefault="00E039F8" w:rsidP="00E0208C">
            <w:r w:rsidRPr="007371C1">
              <w:t>4. Максимальный процент застройки не устанавливается.</w:t>
            </w:r>
          </w:p>
        </w:tc>
        <w:tc>
          <w:tcPr>
            <w:tcW w:w="2655" w:type="dxa"/>
            <w:shd w:val="clear" w:color="auto" w:fill="auto"/>
          </w:tcPr>
          <w:p w:rsidR="00E039F8" w:rsidRPr="007371C1" w:rsidRDefault="00E039F8" w:rsidP="00E0208C">
            <w:r w:rsidRPr="007371C1">
              <w:lastRenderedPageBreak/>
              <w:t xml:space="preserve">Размещение объектов улично-дорожной сети, </w:t>
            </w:r>
            <w:r w:rsidRPr="007371C1">
              <w:lastRenderedPageBreak/>
              <w:t>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E039F8" w:rsidRPr="007371C1" w:rsidTr="00E0208C">
        <w:tc>
          <w:tcPr>
            <w:tcW w:w="2602" w:type="dxa"/>
          </w:tcPr>
          <w:p w:rsidR="00E039F8" w:rsidRPr="007371C1" w:rsidRDefault="00E039F8" w:rsidP="00E0208C">
            <w:r w:rsidRPr="007371C1">
              <w:lastRenderedPageBreak/>
              <w:t>Коммунальное обслуживание (3.1)</w:t>
            </w:r>
          </w:p>
        </w:tc>
        <w:tc>
          <w:tcPr>
            <w:tcW w:w="2566" w:type="dxa"/>
            <w:shd w:val="clear" w:color="auto" w:fill="auto"/>
          </w:tcPr>
          <w:p w:rsidR="00E039F8" w:rsidRPr="007371C1" w:rsidRDefault="00E039F8" w:rsidP="00E0208C">
            <w:proofErr w:type="gramStart"/>
            <w:r w:rsidRPr="007371C1">
              <w:t>Водопроводы, линии электропередачи, трансформаторные подстанции, газопроводы, линии связи, телефонные станции, канализация</w:t>
            </w:r>
            <w:proofErr w:type="gramEnd"/>
          </w:p>
        </w:tc>
        <w:tc>
          <w:tcPr>
            <w:tcW w:w="2526" w:type="dxa"/>
            <w:vMerge/>
            <w:shd w:val="clear" w:color="auto" w:fill="auto"/>
          </w:tcPr>
          <w:p w:rsidR="00E039F8" w:rsidRPr="007371C1" w:rsidRDefault="00E039F8" w:rsidP="00E0208C"/>
        </w:tc>
        <w:tc>
          <w:tcPr>
            <w:tcW w:w="2655" w:type="dxa"/>
            <w:shd w:val="clear" w:color="auto" w:fill="auto"/>
          </w:tcPr>
          <w:p w:rsidR="00E039F8" w:rsidRPr="007371C1" w:rsidRDefault="00E039F8" w:rsidP="00E0208C">
            <w:r w:rsidRPr="007371C1">
              <w:t>-</w:t>
            </w:r>
          </w:p>
        </w:tc>
      </w:tr>
    </w:tbl>
    <w:p w:rsidR="00BE4F3F" w:rsidRDefault="00E039F8" w:rsidP="001414E1">
      <w:pPr>
        <w:spacing w:before="120" w:after="120"/>
        <w:jc w:val="both"/>
      </w:pPr>
      <w:r w:rsidRPr="007371C1">
        <w:t>3. УСЛОВНО РАЗРЕШЁННЫЕ ВИДЫ И ПАРАМЕТРЫ ИСПОЛЬЗОВАНИЯ ЗЕМЕЛЬНЫХ УЧАСТКОВ И ОБЪЕКТОВ КАПИТАЛЬНОГО СТРОИТЕЛЬСТВА: нет.</w:t>
      </w:r>
    </w:p>
    <w:p w:rsidR="001414E1" w:rsidRPr="00BE4F3F" w:rsidRDefault="001414E1" w:rsidP="00BE4F3F">
      <w:pPr>
        <w:spacing w:before="120" w:after="120"/>
        <w:ind w:firstLine="708"/>
        <w:jc w:val="both"/>
      </w:pPr>
      <w:r>
        <w:rPr>
          <w:rFonts w:eastAsia="Calibri"/>
          <w:kern w:val="0"/>
          <w:sz w:val="28"/>
          <w:szCs w:val="28"/>
        </w:rPr>
        <w:t xml:space="preserve">3. В территориальную зону: </w:t>
      </w:r>
      <w:r>
        <w:rPr>
          <w:sz w:val="28"/>
          <w:szCs w:val="28"/>
        </w:rPr>
        <w:t>З</w:t>
      </w:r>
      <w:r w:rsidRPr="001414E1">
        <w:rPr>
          <w:sz w:val="28"/>
          <w:szCs w:val="28"/>
        </w:rPr>
        <w:t>оны объектов дошкольного, начального и</w:t>
      </w:r>
      <w:r>
        <w:rPr>
          <w:sz w:val="28"/>
          <w:szCs w:val="28"/>
        </w:rPr>
        <w:t xml:space="preserve"> среднего общего образования (ЖЗ–</w:t>
      </w:r>
      <w:r w:rsidRPr="001414E1">
        <w:rPr>
          <w:sz w:val="28"/>
          <w:szCs w:val="28"/>
        </w:rPr>
        <w:t>2)</w:t>
      </w:r>
      <w:r>
        <w:rPr>
          <w:sz w:val="28"/>
          <w:szCs w:val="28"/>
        </w:rPr>
        <w:t xml:space="preserve"> в п. 1 </w:t>
      </w:r>
      <w:r w:rsidRPr="007371C1">
        <w:t xml:space="preserve"> </w:t>
      </w:r>
      <w:r>
        <w:rPr>
          <w:sz w:val="28"/>
          <w:szCs w:val="28"/>
        </w:rPr>
        <w:t>О</w:t>
      </w:r>
      <w:r w:rsidRPr="001414E1">
        <w:rPr>
          <w:sz w:val="28"/>
          <w:szCs w:val="28"/>
        </w:rPr>
        <w:t>сновные виды и параметры разрешённого использования земельных участков и объе</w:t>
      </w:r>
      <w:r>
        <w:rPr>
          <w:sz w:val="28"/>
          <w:szCs w:val="28"/>
        </w:rPr>
        <w:t>ктов капитального строительства, в 3 ст</w:t>
      </w:r>
      <w:r w:rsidR="00BE4F3F">
        <w:rPr>
          <w:sz w:val="28"/>
          <w:szCs w:val="28"/>
        </w:rPr>
        <w:t xml:space="preserve">олбец таблицы </w:t>
      </w:r>
      <w:r>
        <w:rPr>
          <w:sz w:val="28"/>
          <w:szCs w:val="28"/>
        </w:rPr>
        <w:t xml:space="preserve">(параметры разрешенного </w:t>
      </w:r>
      <w:r w:rsidR="00BE4F3F">
        <w:rPr>
          <w:sz w:val="28"/>
          <w:szCs w:val="28"/>
        </w:rPr>
        <w:t>использования) внести следующие изменения:</w:t>
      </w:r>
    </w:p>
    <w:p w:rsidR="00BE4F3F" w:rsidRPr="001414E1" w:rsidRDefault="00BE4F3F" w:rsidP="001414E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1. Минимальный размер земельного участка – 0,8 га изменить на минимальный размер земельного участка – 0,3 га.</w:t>
      </w:r>
    </w:p>
    <w:p w:rsidR="00C832B0" w:rsidRPr="008B0AC9" w:rsidRDefault="00C832B0" w:rsidP="00C832B0">
      <w:pPr>
        <w:spacing w:before="240" w:after="120"/>
        <w:jc w:val="center"/>
        <w:rPr>
          <w:b/>
        </w:rPr>
      </w:pPr>
      <w:r w:rsidRPr="008B0AC9">
        <w:rPr>
          <w:b/>
        </w:rPr>
        <w:t>ЗОНЫ ОБЪЕКТОВ ДОШКОЛЬНОГО, НАЧАЛЬНОГО И СРЕДНЕГО ОБЩЕГО ОБРАЗОВАНИЯ (ЖЗ – 2)</w:t>
      </w:r>
    </w:p>
    <w:p w:rsidR="00C832B0" w:rsidRPr="007371C1" w:rsidRDefault="00C832B0" w:rsidP="00C832B0">
      <w:pPr>
        <w:spacing w:before="120" w:after="120"/>
        <w:jc w:val="both"/>
      </w:pPr>
      <w:r w:rsidRPr="007371C1"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03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53"/>
        <w:gridCol w:w="2409"/>
        <w:gridCol w:w="2552"/>
        <w:gridCol w:w="2835"/>
      </w:tblGrid>
      <w:tr w:rsidR="00C832B0" w:rsidRPr="007371C1" w:rsidTr="00224966">
        <w:trPr>
          <w:trHeight w:val="552"/>
          <w:tblHeader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32B0" w:rsidRPr="007371C1" w:rsidRDefault="00C832B0" w:rsidP="00224966">
            <w:pPr>
              <w:jc w:val="center"/>
            </w:pPr>
            <w:r w:rsidRPr="007371C1">
              <w:t>ВИДЫ ИСПОЛЬЗОВАНИЯ</w:t>
            </w:r>
          </w:p>
          <w:p w:rsidR="00C832B0" w:rsidRPr="007371C1" w:rsidRDefault="00C832B0" w:rsidP="00224966">
            <w:pPr>
              <w:jc w:val="center"/>
            </w:pPr>
            <w:r w:rsidRPr="007371C1">
              <w:t>ЗЕМЕЛЬНЫХ УЧАСТКОВ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2B0" w:rsidRPr="007371C1" w:rsidRDefault="00C832B0" w:rsidP="00224966">
            <w:pPr>
              <w:jc w:val="center"/>
            </w:pPr>
            <w:r w:rsidRPr="007371C1">
              <w:t>ВИДЫ РАЗРЕШЕННОГО ИСПОЛЬЗОВАНИЯ ОБЪЕКТОВ КАПИТАЛЬНОГО СТРОИТЕЛЬСТВА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2B0" w:rsidRPr="007371C1" w:rsidRDefault="00C832B0" w:rsidP="00224966">
            <w:pPr>
              <w:jc w:val="center"/>
            </w:pPr>
            <w:r w:rsidRPr="007371C1"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B0" w:rsidRPr="007371C1" w:rsidRDefault="00C832B0" w:rsidP="00224966">
            <w:pPr>
              <w:jc w:val="center"/>
            </w:pPr>
            <w:r w:rsidRPr="007371C1">
              <w:t>ОСОБЫЕ УСЛОВИЯ РЕАЛИЗАЦИИ РЕГЛАМЕНТА</w:t>
            </w:r>
          </w:p>
        </w:tc>
      </w:tr>
      <w:tr w:rsidR="00C832B0" w:rsidRPr="007371C1" w:rsidTr="00224966">
        <w:trPr>
          <w:trHeight w:val="264"/>
          <w:tblHeader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32B0" w:rsidRPr="007371C1" w:rsidRDefault="00C832B0" w:rsidP="00224966">
            <w:pPr>
              <w:jc w:val="center"/>
            </w:pPr>
            <w:r w:rsidRPr="007371C1"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2B0" w:rsidRPr="007371C1" w:rsidRDefault="00C832B0" w:rsidP="00224966">
            <w:pPr>
              <w:jc w:val="center"/>
            </w:pPr>
            <w:r w:rsidRPr="007371C1"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2B0" w:rsidRPr="007371C1" w:rsidRDefault="00C832B0" w:rsidP="00224966">
            <w:pPr>
              <w:jc w:val="center"/>
            </w:pPr>
            <w:r w:rsidRPr="007371C1"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32B0" w:rsidRPr="007371C1" w:rsidRDefault="00C832B0" w:rsidP="00224966">
            <w:pPr>
              <w:jc w:val="center"/>
            </w:pPr>
            <w:r w:rsidRPr="007371C1">
              <w:t>4</w:t>
            </w:r>
          </w:p>
        </w:tc>
      </w:tr>
      <w:tr w:rsidR="00C832B0" w:rsidRPr="007371C1" w:rsidTr="00224966">
        <w:tc>
          <w:tcPr>
            <w:tcW w:w="2553" w:type="dxa"/>
            <w:vMerge w:val="restart"/>
          </w:tcPr>
          <w:p w:rsidR="00C832B0" w:rsidRPr="007371C1" w:rsidRDefault="00C832B0" w:rsidP="00224966">
            <w:r w:rsidRPr="007371C1">
              <w:lastRenderedPageBreak/>
              <w:t>Дошкольное, начальное и среднее общее образование (3.5.1)</w:t>
            </w:r>
          </w:p>
        </w:tc>
        <w:tc>
          <w:tcPr>
            <w:tcW w:w="2409" w:type="dxa"/>
            <w:shd w:val="clear" w:color="auto" w:fill="auto"/>
          </w:tcPr>
          <w:p w:rsidR="00C832B0" w:rsidRPr="007371C1" w:rsidRDefault="00C832B0" w:rsidP="00224966">
            <w:r w:rsidRPr="007371C1">
              <w:t>Детские ясли, детские сады и иные учреждения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C832B0" w:rsidRPr="007371C1" w:rsidRDefault="00C832B0" w:rsidP="00224966">
            <w:r w:rsidRPr="007371C1">
              <w:t>1. Минимальный</w:t>
            </w:r>
            <w:r>
              <w:t xml:space="preserve"> размер земельного участка – 0.3</w:t>
            </w:r>
            <w:r w:rsidRPr="007371C1">
              <w:t xml:space="preserve"> га.</w:t>
            </w:r>
          </w:p>
          <w:p w:rsidR="00C832B0" w:rsidRPr="007371C1" w:rsidRDefault="00C832B0" w:rsidP="00224966">
            <w:r w:rsidRPr="007371C1">
              <w:t>2. Минимальный отступ от границы земельного участка не устанавливается.</w:t>
            </w:r>
          </w:p>
          <w:p w:rsidR="00C832B0" w:rsidRPr="007371C1" w:rsidRDefault="00C832B0" w:rsidP="00224966">
            <w:r w:rsidRPr="007371C1">
              <w:t>3. Максимальное количество этажей – 2.</w:t>
            </w:r>
          </w:p>
          <w:p w:rsidR="00C832B0" w:rsidRPr="007371C1" w:rsidRDefault="00C832B0" w:rsidP="00224966">
            <w:r w:rsidRPr="007371C1">
              <w:t>Максимальная высота зданий, строений, сооружений – 12 м.</w:t>
            </w:r>
          </w:p>
          <w:p w:rsidR="00C832B0" w:rsidRPr="007371C1" w:rsidRDefault="00C832B0" w:rsidP="00224966">
            <w:r w:rsidRPr="007371C1">
              <w:t>4. Максимальный процент застройки земельного участка – 50.</w:t>
            </w:r>
          </w:p>
          <w:p w:rsidR="00C832B0" w:rsidRPr="007371C1" w:rsidRDefault="00C832B0" w:rsidP="00224966">
            <w:r w:rsidRPr="007371C1">
              <w:t>Иные параметры:</w:t>
            </w:r>
          </w:p>
          <w:p w:rsidR="00C832B0" w:rsidRPr="007371C1" w:rsidRDefault="00C832B0" w:rsidP="00224966">
            <w:pPr>
              <w:rPr>
                <w:spacing w:val="-4"/>
              </w:rPr>
            </w:pPr>
            <w:r w:rsidRPr="007371C1">
              <w:rPr>
                <w:spacing w:val="-4"/>
              </w:rPr>
              <w:t>Минимальный процент спортивно-игровых площадок – 20.</w:t>
            </w:r>
          </w:p>
          <w:p w:rsidR="00C832B0" w:rsidRPr="007371C1" w:rsidRDefault="00C832B0" w:rsidP="00224966">
            <w:r w:rsidRPr="007371C1">
              <w:t>Озеленение территории участков детских дошкольных учреждений – 50% территории участка.</w:t>
            </w:r>
          </w:p>
          <w:p w:rsidR="00C832B0" w:rsidRPr="007371C1" w:rsidRDefault="00C832B0" w:rsidP="00224966">
            <w:pPr>
              <w:rPr>
                <w:spacing w:val="-6"/>
              </w:rPr>
            </w:pPr>
            <w:r w:rsidRPr="007371C1">
              <w:rPr>
                <w:spacing w:val="-6"/>
              </w:rPr>
              <w:t>Территория участка огораживается по периметру забором высотой не менее 1,6 м.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832B0" w:rsidRPr="007371C1" w:rsidRDefault="00C832B0" w:rsidP="00224966">
            <w:r w:rsidRPr="007371C1">
              <w:t>Строительство осуществлять в соответствии со  СП 42.13330.2016 «</w:t>
            </w:r>
            <w:proofErr w:type="spellStart"/>
            <w:r w:rsidRPr="007371C1">
              <w:t>СНиП</w:t>
            </w:r>
            <w:proofErr w:type="spellEnd"/>
            <w:r w:rsidRPr="007371C1">
              <w:t xml:space="preserve"> 2.07.01-89* Градостроительство. Планировка и застройка городских и сельских поселений», </w:t>
            </w:r>
            <w:proofErr w:type="spellStart"/>
            <w:r w:rsidRPr="007371C1">
              <w:t>СанПиН</w:t>
            </w:r>
            <w:proofErr w:type="spellEnd"/>
            <w:r w:rsidRPr="007371C1"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со строительными нормами и правилами, СП, техническими регламентами по утвержденному проекту планировки, проекту межевания территории.</w:t>
            </w:r>
          </w:p>
          <w:p w:rsidR="00C832B0" w:rsidRPr="007371C1" w:rsidRDefault="00C832B0" w:rsidP="00224966">
            <w:r w:rsidRPr="007371C1">
              <w:t>Земельный участок объекта основного вида использования неделим.</w:t>
            </w:r>
          </w:p>
          <w:p w:rsidR="00C832B0" w:rsidRPr="007371C1" w:rsidRDefault="00C832B0" w:rsidP="00224966">
            <w:r w:rsidRPr="007371C1">
              <w:t>Перепрофилирование объектов недопустимо.</w:t>
            </w:r>
          </w:p>
          <w:p w:rsidR="00C832B0" w:rsidRPr="007371C1" w:rsidRDefault="00C832B0" w:rsidP="00224966">
            <w:r w:rsidRPr="007371C1">
              <w:t xml:space="preserve">Проектирование объекта общеобразовательного  назначения допускается в комплексе с отдельно-стоящими, встроено-пристроенными спортивными залами, бассейном, объектами инженерно-технического и административного назначения, необходимых для обеспечения объектов общеобразовательного </w:t>
            </w:r>
            <w:r w:rsidRPr="007371C1">
              <w:lastRenderedPageBreak/>
              <w:t>обеспечения.</w:t>
            </w:r>
          </w:p>
        </w:tc>
      </w:tr>
      <w:tr w:rsidR="00C832B0" w:rsidRPr="007371C1" w:rsidTr="00224966">
        <w:tc>
          <w:tcPr>
            <w:tcW w:w="2553" w:type="dxa"/>
            <w:vMerge/>
          </w:tcPr>
          <w:p w:rsidR="00C832B0" w:rsidRPr="007371C1" w:rsidRDefault="00C832B0" w:rsidP="00224966"/>
        </w:tc>
        <w:tc>
          <w:tcPr>
            <w:tcW w:w="2409" w:type="dxa"/>
            <w:shd w:val="clear" w:color="auto" w:fill="auto"/>
          </w:tcPr>
          <w:p w:rsidR="00C832B0" w:rsidRPr="007371C1" w:rsidRDefault="00C832B0" w:rsidP="00224966">
            <w:r w:rsidRPr="007371C1">
              <w:t>Школы, лицеи, гимназии и иные учреждения начального и среднего общего образования; художественные, музыкальные школы и училища, образовательные кружки, и иные учреждения специального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C832B0" w:rsidRPr="007371C1" w:rsidRDefault="00C832B0" w:rsidP="00224966">
            <w:r w:rsidRPr="007371C1">
              <w:t>1. Максимальный размер земельного участка 3,0 га.</w:t>
            </w:r>
          </w:p>
          <w:p w:rsidR="00C832B0" w:rsidRPr="007371C1" w:rsidRDefault="00C832B0" w:rsidP="00224966">
            <w:r w:rsidRPr="007371C1">
              <w:t>2. Минимальный отступ от границы земельного участка не устанавливается.</w:t>
            </w:r>
          </w:p>
          <w:p w:rsidR="00C832B0" w:rsidRPr="007371C1" w:rsidRDefault="00C832B0" w:rsidP="00224966">
            <w:pPr>
              <w:rPr>
                <w:spacing w:val="-2"/>
              </w:rPr>
            </w:pPr>
            <w:r w:rsidRPr="007371C1">
              <w:rPr>
                <w:spacing w:val="-2"/>
              </w:rPr>
              <w:t>3. Максимальное количество этажей – 3.</w:t>
            </w:r>
          </w:p>
          <w:p w:rsidR="00C832B0" w:rsidRPr="007371C1" w:rsidRDefault="00C832B0" w:rsidP="00224966">
            <w:r w:rsidRPr="007371C1">
              <w:t>Максимальная высота зданий, строений, сооружений до конька – 15 м.</w:t>
            </w:r>
          </w:p>
          <w:p w:rsidR="00C832B0" w:rsidRPr="007371C1" w:rsidRDefault="00C832B0" w:rsidP="00224966">
            <w:r w:rsidRPr="007371C1">
              <w:t xml:space="preserve">4. Максимальный </w:t>
            </w:r>
            <w:r w:rsidRPr="007371C1">
              <w:lastRenderedPageBreak/>
              <w:t>процент застройки земельного участка – 50.</w:t>
            </w:r>
          </w:p>
          <w:p w:rsidR="00C832B0" w:rsidRPr="007371C1" w:rsidRDefault="00C832B0" w:rsidP="00224966">
            <w:r w:rsidRPr="007371C1">
              <w:t>Иные параметры:</w:t>
            </w:r>
          </w:p>
          <w:p w:rsidR="00C832B0" w:rsidRPr="007371C1" w:rsidRDefault="00C832B0" w:rsidP="00224966">
            <w:r w:rsidRPr="007371C1">
              <w:t>Минимальный процент спортивно-игровых площадок – 20.</w:t>
            </w:r>
          </w:p>
          <w:p w:rsidR="00C832B0" w:rsidRPr="007371C1" w:rsidRDefault="00C832B0" w:rsidP="00224966">
            <w:r w:rsidRPr="007371C1">
              <w:t>Минимальный процент озеленения – не менее 20.</w:t>
            </w:r>
          </w:p>
          <w:p w:rsidR="00C832B0" w:rsidRPr="007371C1" w:rsidRDefault="00C832B0" w:rsidP="00224966">
            <w:r w:rsidRPr="007371C1">
              <w:t>Территория участка огораживается по периметру забором высотой не менее 1,6 м.</w:t>
            </w:r>
          </w:p>
        </w:tc>
        <w:tc>
          <w:tcPr>
            <w:tcW w:w="2835" w:type="dxa"/>
            <w:vMerge/>
            <w:shd w:val="clear" w:color="auto" w:fill="auto"/>
          </w:tcPr>
          <w:p w:rsidR="00C832B0" w:rsidRPr="007371C1" w:rsidRDefault="00C832B0" w:rsidP="00224966"/>
        </w:tc>
      </w:tr>
    </w:tbl>
    <w:p w:rsidR="00C832B0" w:rsidRPr="007371C1" w:rsidRDefault="00C832B0" w:rsidP="00C832B0">
      <w:pPr>
        <w:spacing w:before="120" w:after="120"/>
        <w:jc w:val="both"/>
      </w:pPr>
      <w:r w:rsidRPr="007371C1">
        <w:lastRenderedPageBreak/>
        <w:t>2.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C832B0" w:rsidRPr="007371C1" w:rsidRDefault="00C832B0" w:rsidP="00C832B0">
      <w:pPr>
        <w:spacing w:before="120" w:after="120"/>
        <w:jc w:val="both"/>
      </w:pPr>
      <w:r w:rsidRPr="007371C1">
        <w:t>3. УСЛОВНО РАЗРЕШЁННЫЕ ВИДЫ И ПАРАМЕТРЫ ИСПОЛЬЗОВАНИЯ ЗЕМЕЛЬНЫХ УЧАСТКОВ И ОБЪЕКТОВ КАПИТАЛЬНОГО СТРОИТЕЛЬСТВА: нет.</w:t>
      </w:r>
    </w:p>
    <w:p w:rsidR="001414E1" w:rsidRPr="007371C1" w:rsidRDefault="001414E1" w:rsidP="001414E1">
      <w:pPr>
        <w:spacing w:before="240" w:after="120"/>
        <w:jc w:val="both"/>
        <w:rPr>
          <w:b/>
        </w:rPr>
      </w:pPr>
    </w:p>
    <w:p w:rsidR="0086640F" w:rsidRDefault="0086640F" w:rsidP="007F4CF5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86640F" w:rsidRDefault="0086640F" w:rsidP="007F4CF5">
      <w:pPr>
        <w:widowControl/>
        <w:suppressAutoHyphens w:val="0"/>
        <w:spacing w:line="276" w:lineRule="auto"/>
        <w:ind w:firstLine="567"/>
        <w:jc w:val="both"/>
        <w:rPr>
          <w:rFonts w:eastAsia="Calibri"/>
          <w:kern w:val="0"/>
          <w:sz w:val="28"/>
          <w:szCs w:val="28"/>
        </w:rPr>
      </w:pPr>
    </w:p>
    <w:sectPr w:rsidR="0086640F" w:rsidSect="0086640F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B9" w:rsidRDefault="00A819B9" w:rsidP="0073485C">
      <w:r>
        <w:separator/>
      </w:r>
    </w:p>
  </w:endnote>
  <w:endnote w:type="continuationSeparator" w:id="0">
    <w:p w:rsidR="00A819B9" w:rsidRDefault="00A819B9" w:rsidP="0073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466807"/>
      <w:docPartObj>
        <w:docPartGallery w:val="Page Numbers (Bottom of Page)"/>
        <w:docPartUnique/>
      </w:docPartObj>
    </w:sdtPr>
    <w:sdtContent>
      <w:p w:rsidR="0086640F" w:rsidRDefault="00C95967">
        <w:pPr>
          <w:pStyle w:val="ae"/>
          <w:jc w:val="right"/>
        </w:pPr>
        <w:fldSimple w:instr="PAGE   \* MERGEFORMAT">
          <w:r w:rsidR="00C832B0">
            <w:rPr>
              <w:noProof/>
            </w:rPr>
            <w:t>8</w:t>
          </w:r>
        </w:fldSimple>
      </w:p>
    </w:sdtContent>
  </w:sdt>
  <w:p w:rsidR="0086640F" w:rsidRDefault="008664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B9" w:rsidRDefault="00A819B9" w:rsidP="0073485C">
      <w:r>
        <w:separator/>
      </w:r>
    </w:p>
  </w:footnote>
  <w:footnote w:type="continuationSeparator" w:id="0">
    <w:p w:rsidR="00A819B9" w:rsidRDefault="00A819B9" w:rsidP="0073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0ED"/>
    <w:multiLevelType w:val="hybridMultilevel"/>
    <w:tmpl w:val="4AFE7AAC"/>
    <w:lvl w:ilvl="0" w:tplc="536CB9B8">
      <w:start w:val="1"/>
      <w:numFmt w:val="decimal"/>
      <w:lvlText w:val="%1."/>
      <w:lvlJc w:val="left"/>
      <w:pPr>
        <w:ind w:left="1250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E48"/>
    <w:rsid w:val="000504FC"/>
    <w:rsid w:val="00073C8B"/>
    <w:rsid w:val="000808B1"/>
    <w:rsid w:val="000863F1"/>
    <w:rsid w:val="000B210E"/>
    <w:rsid w:val="000D5CF1"/>
    <w:rsid w:val="000E749B"/>
    <w:rsid w:val="000F751C"/>
    <w:rsid w:val="00113E6A"/>
    <w:rsid w:val="00114E7B"/>
    <w:rsid w:val="00140D27"/>
    <w:rsid w:val="001414E1"/>
    <w:rsid w:val="0014604F"/>
    <w:rsid w:val="00153C70"/>
    <w:rsid w:val="00175581"/>
    <w:rsid w:val="00177C08"/>
    <w:rsid w:val="00180B8B"/>
    <w:rsid w:val="00183C27"/>
    <w:rsid w:val="001A2E48"/>
    <w:rsid w:val="001E2FA3"/>
    <w:rsid w:val="001F292E"/>
    <w:rsid w:val="001F3614"/>
    <w:rsid w:val="002007ED"/>
    <w:rsid w:val="00202E7D"/>
    <w:rsid w:val="002251C3"/>
    <w:rsid w:val="00236A21"/>
    <w:rsid w:val="00244616"/>
    <w:rsid w:val="002639F5"/>
    <w:rsid w:val="00282AAE"/>
    <w:rsid w:val="002A4F82"/>
    <w:rsid w:val="002A614E"/>
    <w:rsid w:val="002A6985"/>
    <w:rsid w:val="002B60A3"/>
    <w:rsid w:val="002D13AA"/>
    <w:rsid w:val="002F035C"/>
    <w:rsid w:val="002F627C"/>
    <w:rsid w:val="00306C2F"/>
    <w:rsid w:val="00316BF8"/>
    <w:rsid w:val="00316CA2"/>
    <w:rsid w:val="00345512"/>
    <w:rsid w:val="00362624"/>
    <w:rsid w:val="00364E19"/>
    <w:rsid w:val="0037324F"/>
    <w:rsid w:val="00380460"/>
    <w:rsid w:val="00383393"/>
    <w:rsid w:val="003B17A7"/>
    <w:rsid w:val="003B44DA"/>
    <w:rsid w:val="003F153E"/>
    <w:rsid w:val="004106C1"/>
    <w:rsid w:val="00412331"/>
    <w:rsid w:val="0042241A"/>
    <w:rsid w:val="00424AF6"/>
    <w:rsid w:val="00432145"/>
    <w:rsid w:val="00453CB0"/>
    <w:rsid w:val="00453D10"/>
    <w:rsid w:val="00462683"/>
    <w:rsid w:val="00464483"/>
    <w:rsid w:val="00486AB7"/>
    <w:rsid w:val="00490376"/>
    <w:rsid w:val="004B3D29"/>
    <w:rsid w:val="004C1EB9"/>
    <w:rsid w:val="004C4700"/>
    <w:rsid w:val="004C61A4"/>
    <w:rsid w:val="004E24D5"/>
    <w:rsid w:val="004E4897"/>
    <w:rsid w:val="004E631F"/>
    <w:rsid w:val="0055246D"/>
    <w:rsid w:val="005542D2"/>
    <w:rsid w:val="00554ACE"/>
    <w:rsid w:val="0055703E"/>
    <w:rsid w:val="0056439A"/>
    <w:rsid w:val="00573617"/>
    <w:rsid w:val="00577AA6"/>
    <w:rsid w:val="0058054B"/>
    <w:rsid w:val="005945BC"/>
    <w:rsid w:val="0059789A"/>
    <w:rsid w:val="005C0923"/>
    <w:rsid w:val="005C5C39"/>
    <w:rsid w:val="005C76B7"/>
    <w:rsid w:val="005D4112"/>
    <w:rsid w:val="005F336A"/>
    <w:rsid w:val="00607638"/>
    <w:rsid w:val="0061683B"/>
    <w:rsid w:val="00621423"/>
    <w:rsid w:val="0063329F"/>
    <w:rsid w:val="00633669"/>
    <w:rsid w:val="00646F66"/>
    <w:rsid w:val="00661269"/>
    <w:rsid w:val="00672F02"/>
    <w:rsid w:val="00695B51"/>
    <w:rsid w:val="006A2874"/>
    <w:rsid w:val="006C0F79"/>
    <w:rsid w:val="006E185E"/>
    <w:rsid w:val="006F0329"/>
    <w:rsid w:val="006F354A"/>
    <w:rsid w:val="006F68A5"/>
    <w:rsid w:val="00702EC6"/>
    <w:rsid w:val="00716A5A"/>
    <w:rsid w:val="00733C50"/>
    <w:rsid w:val="0073485C"/>
    <w:rsid w:val="00742D35"/>
    <w:rsid w:val="00754A05"/>
    <w:rsid w:val="007752E2"/>
    <w:rsid w:val="007809C4"/>
    <w:rsid w:val="00794D8B"/>
    <w:rsid w:val="007B16A2"/>
    <w:rsid w:val="007B3543"/>
    <w:rsid w:val="007C2132"/>
    <w:rsid w:val="007C65F1"/>
    <w:rsid w:val="007D1684"/>
    <w:rsid w:val="007F4CF5"/>
    <w:rsid w:val="008003DE"/>
    <w:rsid w:val="0082279A"/>
    <w:rsid w:val="008259EC"/>
    <w:rsid w:val="008470F0"/>
    <w:rsid w:val="0086640F"/>
    <w:rsid w:val="00871F0B"/>
    <w:rsid w:val="008938AD"/>
    <w:rsid w:val="008B54F2"/>
    <w:rsid w:val="008C44E8"/>
    <w:rsid w:val="008E1EEB"/>
    <w:rsid w:val="008E589D"/>
    <w:rsid w:val="008F4BD5"/>
    <w:rsid w:val="00925467"/>
    <w:rsid w:val="009447C6"/>
    <w:rsid w:val="00956787"/>
    <w:rsid w:val="0096040D"/>
    <w:rsid w:val="00963B00"/>
    <w:rsid w:val="009743EF"/>
    <w:rsid w:val="009763B1"/>
    <w:rsid w:val="009A32F8"/>
    <w:rsid w:val="009A457D"/>
    <w:rsid w:val="009A77B7"/>
    <w:rsid w:val="009C1858"/>
    <w:rsid w:val="009C4544"/>
    <w:rsid w:val="009D03D9"/>
    <w:rsid w:val="009D439C"/>
    <w:rsid w:val="009E1BB6"/>
    <w:rsid w:val="009F4CC3"/>
    <w:rsid w:val="00A16185"/>
    <w:rsid w:val="00A230E6"/>
    <w:rsid w:val="00A44FE3"/>
    <w:rsid w:val="00A61509"/>
    <w:rsid w:val="00A63DE6"/>
    <w:rsid w:val="00A66DC1"/>
    <w:rsid w:val="00A76C58"/>
    <w:rsid w:val="00A819B9"/>
    <w:rsid w:val="00A83FC3"/>
    <w:rsid w:val="00A95A8D"/>
    <w:rsid w:val="00AA6110"/>
    <w:rsid w:val="00AB6D66"/>
    <w:rsid w:val="00AE327A"/>
    <w:rsid w:val="00AF31B4"/>
    <w:rsid w:val="00AF6AC5"/>
    <w:rsid w:val="00B1332F"/>
    <w:rsid w:val="00B2543F"/>
    <w:rsid w:val="00B3609E"/>
    <w:rsid w:val="00B40213"/>
    <w:rsid w:val="00B5083E"/>
    <w:rsid w:val="00B654A0"/>
    <w:rsid w:val="00B710FE"/>
    <w:rsid w:val="00B966BD"/>
    <w:rsid w:val="00BA4643"/>
    <w:rsid w:val="00BC5A20"/>
    <w:rsid w:val="00BC604A"/>
    <w:rsid w:val="00BE4D99"/>
    <w:rsid w:val="00BE4F3F"/>
    <w:rsid w:val="00BE621D"/>
    <w:rsid w:val="00C00438"/>
    <w:rsid w:val="00C0409B"/>
    <w:rsid w:val="00C059E0"/>
    <w:rsid w:val="00C113B2"/>
    <w:rsid w:val="00C258AB"/>
    <w:rsid w:val="00C2653D"/>
    <w:rsid w:val="00C27299"/>
    <w:rsid w:val="00C324CA"/>
    <w:rsid w:val="00C419EE"/>
    <w:rsid w:val="00C427E5"/>
    <w:rsid w:val="00C45149"/>
    <w:rsid w:val="00C451C3"/>
    <w:rsid w:val="00C55619"/>
    <w:rsid w:val="00C713AE"/>
    <w:rsid w:val="00C832B0"/>
    <w:rsid w:val="00C95967"/>
    <w:rsid w:val="00CA46F1"/>
    <w:rsid w:val="00CA6AEC"/>
    <w:rsid w:val="00CA7A09"/>
    <w:rsid w:val="00CA7A22"/>
    <w:rsid w:val="00CB0E98"/>
    <w:rsid w:val="00CC2A98"/>
    <w:rsid w:val="00CD4B33"/>
    <w:rsid w:val="00CE60FB"/>
    <w:rsid w:val="00CF19BC"/>
    <w:rsid w:val="00CF1B2E"/>
    <w:rsid w:val="00CF3A46"/>
    <w:rsid w:val="00CF4D10"/>
    <w:rsid w:val="00D02CCD"/>
    <w:rsid w:val="00D07FFC"/>
    <w:rsid w:val="00D10175"/>
    <w:rsid w:val="00D127D7"/>
    <w:rsid w:val="00D20685"/>
    <w:rsid w:val="00D2329F"/>
    <w:rsid w:val="00D33E8D"/>
    <w:rsid w:val="00D42058"/>
    <w:rsid w:val="00D42DBF"/>
    <w:rsid w:val="00D53109"/>
    <w:rsid w:val="00D55BB9"/>
    <w:rsid w:val="00D5710C"/>
    <w:rsid w:val="00D86FB1"/>
    <w:rsid w:val="00D93A0A"/>
    <w:rsid w:val="00D95E38"/>
    <w:rsid w:val="00DA24D8"/>
    <w:rsid w:val="00DA5A74"/>
    <w:rsid w:val="00DA6A1A"/>
    <w:rsid w:val="00DB42C4"/>
    <w:rsid w:val="00DE1A0B"/>
    <w:rsid w:val="00E039F8"/>
    <w:rsid w:val="00E30B74"/>
    <w:rsid w:val="00E476B7"/>
    <w:rsid w:val="00E540B9"/>
    <w:rsid w:val="00E652FF"/>
    <w:rsid w:val="00E82EB1"/>
    <w:rsid w:val="00EC2A7D"/>
    <w:rsid w:val="00EC3FE4"/>
    <w:rsid w:val="00ED06CA"/>
    <w:rsid w:val="00EE66F1"/>
    <w:rsid w:val="00F04080"/>
    <w:rsid w:val="00F14EF9"/>
    <w:rsid w:val="00F16D39"/>
    <w:rsid w:val="00F2524B"/>
    <w:rsid w:val="00F31C93"/>
    <w:rsid w:val="00F34030"/>
    <w:rsid w:val="00F36B01"/>
    <w:rsid w:val="00F42D4B"/>
    <w:rsid w:val="00F55244"/>
    <w:rsid w:val="00F81C32"/>
    <w:rsid w:val="00F81DDB"/>
    <w:rsid w:val="00FC1F8F"/>
    <w:rsid w:val="00FC6E93"/>
    <w:rsid w:val="00FD10CB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sid w:val="00F81DD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81DDB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rsid w:val="00C451C3"/>
    <w:pPr>
      <w:ind w:left="720"/>
      <w:contextualSpacing/>
    </w:pPr>
  </w:style>
  <w:style w:type="paragraph" w:styleId="a5">
    <w:name w:val="Body Text Indent"/>
    <w:basedOn w:val="a"/>
    <w:link w:val="a6"/>
    <w:rsid w:val="00183C27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83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A611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6110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rsid w:val="006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754A05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sid w:val="00754A0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E82E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A76C58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03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3FC3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rsid w:val="007809C4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348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485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348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85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52C0A-CAF6-4114-8BEE-1ECC65B7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Plotter</dc:creator>
  <cp:lastModifiedBy>admin</cp:lastModifiedBy>
  <cp:revision>13</cp:revision>
  <cp:lastPrinted>2019-08-09T03:49:00Z</cp:lastPrinted>
  <dcterms:created xsi:type="dcterms:W3CDTF">2018-12-26T14:33:00Z</dcterms:created>
  <dcterms:modified xsi:type="dcterms:W3CDTF">2019-08-09T03:52:00Z</dcterms:modified>
</cp:coreProperties>
</file>