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E" w:rsidRPr="00586953" w:rsidRDefault="00E413D4" w:rsidP="00E413D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695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7C299E" w:rsidRPr="00586953">
        <w:rPr>
          <w:rFonts w:ascii="Times New Roman" w:hAnsi="Times New Roman" w:cs="Times New Roman"/>
          <w:b/>
          <w:sz w:val="32"/>
          <w:szCs w:val="32"/>
        </w:rPr>
        <w:t>18.01.2019 Г. № 9А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C299E" w:rsidRPr="00586953" w:rsidTr="007C299E">
        <w:trPr>
          <w:trHeight w:val="284"/>
        </w:trPr>
        <w:tc>
          <w:tcPr>
            <w:tcW w:w="9639" w:type="dxa"/>
          </w:tcPr>
          <w:p w:rsidR="007C299E" w:rsidRPr="00586953" w:rsidRDefault="007C299E" w:rsidP="007C299E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</w:pPr>
            <w:r w:rsidRPr="00586953"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  <w:t>РОССИЙСКАЯ ФЕДЕРАЦИЯ</w:t>
            </w:r>
          </w:p>
        </w:tc>
      </w:tr>
      <w:tr w:rsidR="007C299E" w:rsidRPr="00586953" w:rsidTr="007C299E">
        <w:tc>
          <w:tcPr>
            <w:tcW w:w="9639" w:type="dxa"/>
          </w:tcPr>
          <w:p w:rsidR="007C299E" w:rsidRPr="00586953" w:rsidRDefault="007C299E" w:rsidP="007C299E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</w:pPr>
            <w:r w:rsidRPr="00586953"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  <w:t>ИРКУТСКАЯ ОБЛАСТЬ</w:t>
            </w:r>
          </w:p>
        </w:tc>
      </w:tr>
      <w:tr w:rsidR="007C299E" w:rsidRPr="00586953" w:rsidTr="007C299E">
        <w:tc>
          <w:tcPr>
            <w:tcW w:w="9639" w:type="dxa"/>
          </w:tcPr>
          <w:p w:rsidR="007C299E" w:rsidRPr="00586953" w:rsidRDefault="007C299E" w:rsidP="007C299E">
            <w:pPr>
              <w:keepNext/>
              <w:tabs>
                <w:tab w:val="left" w:pos="1985"/>
                <w:tab w:val="left" w:pos="2268"/>
                <w:tab w:val="center" w:pos="4748"/>
                <w:tab w:val="left" w:pos="6825"/>
              </w:tabs>
              <w:spacing w:after="0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</w:pPr>
            <w:r w:rsidRPr="00586953"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  <w:tab/>
            </w:r>
            <w:r w:rsidRPr="00586953"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  <w:tab/>
            </w:r>
            <w:r w:rsidRPr="00586953"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  <w:tab/>
              <w:t>ИРКУТСКИЙ РАЙОН</w:t>
            </w:r>
            <w:r w:rsidRPr="00586953"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  <w:tab/>
            </w:r>
          </w:p>
        </w:tc>
      </w:tr>
      <w:tr w:rsidR="007C299E" w:rsidRPr="00586953" w:rsidTr="007C299E">
        <w:trPr>
          <w:trHeight w:val="224"/>
        </w:trPr>
        <w:tc>
          <w:tcPr>
            <w:tcW w:w="9639" w:type="dxa"/>
          </w:tcPr>
          <w:p w:rsidR="007C299E" w:rsidRPr="00586953" w:rsidRDefault="007C299E" w:rsidP="007C299E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</w:pPr>
            <w:r w:rsidRPr="00586953"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  <w:t xml:space="preserve">УСТЬ-БАЛЕЙСКОЕ МУНИЦИПАЛЬНОЕ ОБРАЗОВАНИЕ </w:t>
            </w:r>
          </w:p>
        </w:tc>
      </w:tr>
      <w:tr w:rsidR="007C299E" w:rsidRPr="00586953" w:rsidTr="007C299E">
        <w:trPr>
          <w:trHeight w:val="303"/>
        </w:trPr>
        <w:tc>
          <w:tcPr>
            <w:tcW w:w="9639" w:type="dxa"/>
          </w:tcPr>
          <w:p w:rsidR="007C299E" w:rsidRPr="00586953" w:rsidRDefault="007C299E" w:rsidP="007C299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6953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АДМИНИСТРАЦИЯ</w:t>
            </w:r>
          </w:p>
        </w:tc>
      </w:tr>
      <w:tr w:rsidR="007C299E" w:rsidRPr="00586953" w:rsidTr="007C299E">
        <w:trPr>
          <w:trHeight w:val="341"/>
        </w:trPr>
        <w:tc>
          <w:tcPr>
            <w:tcW w:w="9639" w:type="dxa"/>
            <w:vAlign w:val="bottom"/>
          </w:tcPr>
          <w:p w:rsidR="007C299E" w:rsidRPr="00586953" w:rsidRDefault="007C299E" w:rsidP="007C299E">
            <w:pPr>
              <w:keepNext/>
              <w:tabs>
                <w:tab w:val="left" w:pos="1985"/>
                <w:tab w:val="left" w:pos="2268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</w:pPr>
            <w:r w:rsidRPr="00586953">
              <w:rPr>
                <w:rFonts w:ascii="Times New Roman" w:hAnsi="Times New Roman" w:cs="Times New Roman"/>
                <w:b/>
                <w:iCs/>
                <w:kern w:val="28"/>
                <w:sz w:val="32"/>
                <w:szCs w:val="32"/>
              </w:rPr>
              <w:t>ПОСТАНОВЛЕНИЕ</w:t>
            </w:r>
          </w:p>
        </w:tc>
      </w:tr>
    </w:tbl>
    <w:p w:rsidR="000B1162" w:rsidRPr="00586953" w:rsidRDefault="000B1162" w:rsidP="00F1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9668D" w:rsidRPr="00586953" w:rsidRDefault="00C9668D" w:rsidP="00F16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953">
        <w:rPr>
          <w:rFonts w:ascii="Times New Roman" w:hAnsi="Times New Roman" w:cs="Times New Roman"/>
          <w:b/>
          <w:sz w:val="32"/>
          <w:szCs w:val="32"/>
        </w:rPr>
        <w:t>ОБ</w:t>
      </w:r>
      <w:r w:rsidR="00BA40B2" w:rsidRPr="005869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6953">
        <w:rPr>
          <w:rFonts w:ascii="Times New Roman" w:hAnsi="Times New Roman" w:cs="Times New Roman"/>
          <w:b/>
          <w:sz w:val="32"/>
          <w:szCs w:val="32"/>
        </w:rPr>
        <w:t>УЧЕТНОЙ</w:t>
      </w:r>
      <w:r w:rsidR="00BA40B2" w:rsidRPr="005869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6953">
        <w:rPr>
          <w:rFonts w:ascii="Times New Roman" w:hAnsi="Times New Roman" w:cs="Times New Roman"/>
          <w:b/>
          <w:sz w:val="32"/>
          <w:szCs w:val="32"/>
        </w:rPr>
        <w:t>ПОЛИТИКЕ</w:t>
      </w:r>
      <w:r w:rsidR="00BA40B2" w:rsidRPr="005869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299E" w:rsidRPr="00586953">
        <w:rPr>
          <w:rFonts w:ascii="Times New Roman" w:hAnsi="Times New Roman" w:cs="Times New Roman"/>
          <w:b/>
          <w:sz w:val="32"/>
          <w:szCs w:val="32"/>
        </w:rPr>
        <w:t>УСТЬ-БАЛЕЙСКОГО</w:t>
      </w:r>
      <w:r w:rsidR="00BA40B2" w:rsidRPr="005869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6953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BA40B2" w:rsidRPr="005869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6953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0B1162" w:rsidRPr="00586953" w:rsidRDefault="000B1162" w:rsidP="000B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0B1162" w:rsidRPr="002C2BE2" w:rsidRDefault="00051B01" w:rsidP="000B11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C2BE2">
        <w:rPr>
          <w:rFonts w:ascii="Times New Roman" w:hAnsi="Times New Roman" w:cs="Times New Roman"/>
          <w:sz w:val="28"/>
          <w:szCs w:val="28"/>
        </w:rPr>
        <w:t>В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соответствии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со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ст.5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Федерального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закона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от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06.12.2011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г.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№402-ФЗ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«О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бухгалтерском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учете»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правилами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бухгалтерского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учета,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утвержденными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приказом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Минфина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РФ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от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01.12.2010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N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157н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«Об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утверждении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Единого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плана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счетов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бухгалтерского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учета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для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органов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власти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(государственных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органов),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органов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местного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самоуправления,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органов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управления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государственными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внебюджетными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фондами,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академий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наук,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(муниципальных)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учреждений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и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Инструкции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по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его</w:t>
      </w:r>
      <w:r w:rsidR="00BA40B2" w:rsidRPr="002C2B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iCs/>
          <w:sz w:val="28"/>
          <w:szCs w:val="28"/>
        </w:rPr>
        <w:t>применению»</w:t>
      </w:r>
      <w:proofErr w:type="gramEnd"/>
    </w:p>
    <w:p w:rsidR="00051B01" w:rsidRPr="002C2BE2" w:rsidRDefault="00051B01" w:rsidP="000B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162" w:rsidRPr="002C2BE2" w:rsidRDefault="0050771D" w:rsidP="00AD2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E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B1162" w:rsidRPr="002C2BE2">
        <w:rPr>
          <w:rFonts w:ascii="Times New Roman" w:hAnsi="Times New Roman" w:cs="Times New Roman"/>
          <w:b/>
          <w:sz w:val="28"/>
          <w:szCs w:val="28"/>
        </w:rPr>
        <w:t>:</w:t>
      </w:r>
    </w:p>
    <w:p w:rsidR="0016245B" w:rsidRPr="002C2BE2" w:rsidRDefault="0016245B" w:rsidP="000B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B10" w:rsidRPr="002C2BE2" w:rsidRDefault="00BB6B10" w:rsidP="006520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B01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Учетную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B01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политику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1C5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299E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3371C5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7C299E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371C5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7C299E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="00E53586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="003371C5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целей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бухгалтерского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учета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260F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A40B2" w:rsidRPr="002C2BE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F260F" w:rsidRPr="002C2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</w:t>
      </w:r>
      <w:r w:rsidR="00BA40B2" w:rsidRPr="002C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0F" w:rsidRPr="002C2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BA40B2" w:rsidRPr="002C2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8D4200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B01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B01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настоящему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B01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постановлению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45B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6B10" w:rsidRPr="002C2BE2" w:rsidRDefault="00BB6B10" w:rsidP="006520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Считать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положения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учетной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политики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обязательными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для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исполнения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сотрудников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отдела,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ответственными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за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организацию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бухгалтерского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учета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подготовку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первичных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E53586" w:rsidRPr="002C2BE2" w:rsidRDefault="00BB6B10" w:rsidP="00652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4594" w:rsidRPr="002C2BE2">
        <w:rPr>
          <w:rFonts w:ascii="Times New Roman" w:hAnsi="Times New Roman" w:cs="Times New Roman"/>
          <w:sz w:val="28"/>
          <w:szCs w:val="28"/>
        </w:rPr>
        <w:t>Учетная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7C4594" w:rsidRPr="002C2BE2">
        <w:rPr>
          <w:rFonts w:ascii="Times New Roman" w:hAnsi="Times New Roman" w:cs="Times New Roman"/>
          <w:sz w:val="28"/>
          <w:szCs w:val="28"/>
        </w:rPr>
        <w:t>политика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81953" w:rsidRPr="002C2BE2">
        <w:rPr>
          <w:rFonts w:ascii="Times New Roman" w:hAnsi="Times New Roman" w:cs="Times New Roman"/>
          <w:sz w:val="28"/>
          <w:szCs w:val="28"/>
        </w:rPr>
        <w:t xml:space="preserve">Усть-Балейского </w:t>
      </w:r>
      <w:r w:rsidR="00E53586" w:rsidRPr="002C2BE2">
        <w:rPr>
          <w:rFonts w:ascii="Times New Roman" w:hAnsi="Times New Roman" w:cs="Times New Roman"/>
          <w:sz w:val="28"/>
          <w:szCs w:val="28"/>
        </w:rPr>
        <w:t>муниципального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образования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применяется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с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момента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ее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утверждения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последовательно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из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года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в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E53586" w:rsidRPr="002C2BE2">
        <w:rPr>
          <w:rFonts w:ascii="Times New Roman" w:hAnsi="Times New Roman" w:cs="Times New Roman"/>
          <w:sz w:val="28"/>
          <w:szCs w:val="28"/>
        </w:rPr>
        <w:t>год.</w:t>
      </w:r>
    </w:p>
    <w:p w:rsidR="00E53586" w:rsidRPr="002C2BE2" w:rsidRDefault="00E53586" w:rsidP="0065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BE2">
        <w:rPr>
          <w:rFonts w:ascii="Times New Roman" w:hAnsi="Times New Roman" w:cs="Times New Roman"/>
          <w:sz w:val="28"/>
          <w:szCs w:val="28"/>
        </w:rPr>
        <w:t>4.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Изменение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учетной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политики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вводится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с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начала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финансового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года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или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в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случаях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изменения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Российской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Федерации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или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нормативных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актов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органов,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осуществляющих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регулирование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учета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в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(муниципальных)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учреждениях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BE2">
        <w:rPr>
          <w:rFonts w:ascii="Times New Roman" w:hAnsi="Times New Roman" w:cs="Times New Roman"/>
          <w:sz w:val="28"/>
          <w:szCs w:val="28"/>
        </w:rPr>
        <w:t>с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даты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2C2BE2">
        <w:rPr>
          <w:rFonts w:ascii="Times New Roman" w:hAnsi="Times New Roman" w:cs="Times New Roman"/>
          <w:sz w:val="28"/>
          <w:szCs w:val="28"/>
        </w:rPr>
        <w:t>,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также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существенных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изменений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условий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деятельности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81953" w:rsidRPr="002C2BE2">
        <w:rPr>
          <w:rFonts w:ascii="Times New Roman" w:hAnsi="Times New Roman" w:cs="Times New Roman"/>
          <w:sz w:val="28"/>
          <w:szCs w:val="28"/>
        </w:rPr>
        <w:t>Усть-Балейского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муниципального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B6B10" w:rsidRPr="002C2BE2" w:rsidRDefault="00E53586" w:rsidP="00652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BE2">
        <w:rPr>
          <w:rFonts w:ascii="Times New Roman" w:hAnsi="Times New Roman" w:cs="Times New Roman"/>
          <w:sz w:val="28"/>
          <w:szCs w:val="28"/>
        </w:rPr>
        <w:t>5.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оформлять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необходимыми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распорядительными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документами</w:t>
      </w:r>
      <w:r w:rsidR="00BB6B10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5BD4" w:rsidRPr="002C2BE2" w:rsidRDefault="00E53586" w:rsidP="00652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6245B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A40B2" w:rsidRPr="002C2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Контроль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исполнения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настоящего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постановления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оставляю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за</w:t>
      </w:r>
      <w:r w:rsidR="00BA40B2" w:rsidRPr="002C2BE2">
        <w:rPr>
          <w:rFonts w:ascii="Times New Roman" w:hAnsi="Times New Roman" w:cs="Times New Roman"/>
          <w:sz w:val="28"/>
          <w:szCs w:val="28"/>
        </w:rPr>
        <w:t xml:space="preserve"> </w:t>
      </w:r>
      <w:r w:rsidR="0016245B" w:rsidRPr="002C2BE2">
        <w:rPr>
          <w:rFonts w:ascii="Times New Roman" w:hAnsi="Times New Roman" w:cs="Times New Roman"/>
          <w:sz w:val="28"/>
          <w:szCs w:val="28"/>
        </w:rPr>
        <w:t>собой</w:t>
      </w:r>
    </w:p>
    <w:p w:rsidR="00AD23D9" w:rsidRPr="002C2BE2" w:rsidRDefault="00AD23D9" w:rsidP="00652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3D9" w:rsidRPr="002C2BE2" w:rsidRDefault="00AD23D9" w:rsidP="008D5B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13D4" w:rsidRPr="00586953" w:rsidRDefault="00E413D4" w:rsidP="000B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D4" w:rsidRPr="00586953" w:rsidRDefault="00E413D4" w:rsidP="000B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62" w:rsidRPr="00586953" w:rsidRDefault="007C4594" w:rsidP="000B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Глава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7C299E" w:rsidRPr="00586953">
        <w:rPr>
          <w:rFonts w:ascii="Times New Roman" w:hAnsi="Times New Roman" w:cs="Times New Roman"/>
          <w:sz w:val="24"/>
          <w:szCs w:val="24"/>
        </w:rPr>
        <w:t>Усть-Балейского</w:t>
      </w:r>
    </w:p>
    <w:p w:rsidR="00CA2B7F" w:rsidRPr="00586953" w:rsidRDefault="000B1162" w:rsidP="0034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муниципального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образовани</w:t>
      </w:r>
      <w:bookmarkStart w:id="0" w:name="sub_1000"/>
      <w:r w:rsidR="008B681E" w:rsidRPr="00586953">
        <w:rPr>
          <w:rFonts w:ascii="Times New Roman" w:hAnsi="Times New Roman" w:cs="Times New Roman"/>
          <w:sz w:val="24"/>
          <w:szCs w:val="24"/>
        </w:rPr>
        <w:t>я</w:t>
      </w:r>
    </w:p>
    <w:p w:rsidR="003406B6" w:rsidRPr="00586953" w:rsidRDefault="007C299E" w:rsidP="00340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Тирских</w:t>
      </w:r>
    </w:p>
    <w:p w:rsidR="008B681E" w:rsidRPr="00586953" w:rsidRDefault="008B681E" w:rsidP="008B68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99E" w:rsidRPr="00586953" w:rsidRDefault="007C299E" w:rsidP="008B681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C299E" w:rsidRPr="00586953" w:rsidRDefault="007C299E" w:rsidP="008B681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C299E" w:rsidRPr="00586953" w:rsidRDefault="007C299E" w:rsidP="008B681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13D4" w:rsidRPr="00586953" w:rsidRDefault="00E413D4" w:rsidP="008B681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13D4" w:rsidRPr="00586953" w:rsidRDefault="00E413D4" w:rsidP="008B681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B1162" w:rsidRPr="00586953" w:rsidRDefault="00CA2B7F" w:rsidP="008B681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lastRenderedPageBreak/>
        <w:t>П</w:t>
      </w:r>
      <w:r w:rsidR="00051B01" w:rsidRPr="00586953">
        <w:rPr>
          <w:rFonts w:ascii="Times New Roman" w:eastAsia="Times New Roman" w:hAnsi="Times New Roman" w:cs="Times New Roman"/>
          <w:bCs/>
          <w:lang w:eastAsia="ru-RU"/>
        </w:rPr>
        <w:t>риложение</w:t>
      </w:r>
      <w:r w:rsidR="00FD57E6" w:rsidRPr="00586953">
        <w:rPr>
          <w:rFonts w:ascii="Times New Roman" w:eastAsia="Times New Roman" w:hAnsi="Times New Roman" w:cs="Times New Roman"/>
          <w:bCs/>
          <w:lang w:eastAsia="ru-RU"/>
        </w:rPr>
        <w:t>№1</w:t>
      </w:r>
      <w:r w:rsidR="00BA40B2"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B1162" w:rsidRPr="00586953" w:rsidRDefault="000B1162" w:rsidP="0030228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>к</w:t>
      </w:r>
      <w:r w:rsidR="00BA40B2"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>постановлению</w:t>
      </w:r>
      <w:r w:rsidR="00BA40B2"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81953" w:rsidRPr="00586953">
        <w:rPr>
          <w:rFonts w:ascii="Times New Roman" w:eastAsia="Times New Roman" w:hAnsi="Times New Roman" w:cs="Times New Roman"/>
          <w:bCs/>
          <w:lang w:eastAsia="ru-RU"/>
        </w:rPr>
        <w:t>администрации</w:t>
      </w:r>
      <w:r w:rsidR="00BA40B2" w:rsidRPr="00586953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181953" w:rsidRPr="00586953">
        <w:rPr>
          <w:rFonts w:ascii="Times New Roman" w:eastAsia="Times New Roman" w:hAnsi="Times New Roman" w:cs="Times New Roman"/>
          <w:bCs/>
          <w:lang w:eastAsia="ru-RU"/>
        </w:rPr>
        <w:t>Усть-Балейского</w:t>
      </w:r>
      <w:r w:rsidR="00BA40B2"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r w:rsidR="00BA40B2"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81953" w:rsidRPr="00586953">
        <w:rPr>
          <w:rFonts w:ascii="Times New Roman" w:eastAsia="Times New Roman" w:hAnsi="Times New Roman" w:cs="Times New Roman"/>
          <w:bCs/>
          <w:lang w:eastAsia="ru-RU"/>
        </w:rPr>
        <w:t>о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>бразования</w:t>
      </w:r>
      <w:r w:rsidR="00181953"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71C5" w:rsidRPr="00586953">
        <w:rPr>
          <w:rFonts w:ascii="Times New Roman" w:eastAsia="Times New Roman" w:hAnsi="Times New Roman" w:cs="Times New Roman"/>
          <w:bCs/>
          <w:lang w:eastAsia="ru-RU"/>
        </w:rPr>
        <w:t>от</w:t>
      </w:r>
      <w:r w:rsidR="00BA40B2"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81953" w:rsidRPr="00586953">
        <w:rPr>
          <w:rFonts w:ascii="Times New Roman" w:eastAsia="Times New Roman" w:hAnsi="Times New Roman" w:cs="Times New Roman"/>
          <w:bCs/>
          <w:lang w:eastAsia="ru-RU"/>
        </w:rPr>
        <w:t>18.01.2019</w:t>
      </w:r>
      <w:r w:rsidR="00BA40B2"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A091E" w:rsidRPr="00586953">
        <w:rPr>
          <w:rFonts w:ascii="Times New Roman" w:eastAsia="Times New Roman" w:hAnsi="Times New Roman" w:cs="Times New Roman"/>
          <w:bCs/>
          <w:lang w:eastAsia="ru-RU"/>
        </w:rPr>
        <w:t>г.</w:t>
      </w:r>
      <w:r w:rsidR="003371C5" w:rsidRPr="00586953">
        <w:rPr>
          <w:rFonts w:ascii="Times New Roman" w:eastAsia="Times New Roman" w:hAnsi="Times New Roman" w:cs="Times New Roman"/>
          <w:bCs/>
          <w:lang w:eastAsia="ru-RU"/>
        </w:rPr>
        <w:t>№</w:t>
      </w:r>
      <w:bookmarkEnd w:id="0"/>
      <w:r w:rsidR="00181953" w:rsidRPr="00586953">
        <w:rPr>
          <w:rFonts w:ascii="Times New Roman" w:eastAsia="Times New Roman" w:hAnsi="Times New Roman" w:cs="Times New Roman"/>
          <w:bCs/>
          <w:lang w:eastAsia="ru-RU"/>
        </w:rPr>
        <w:t>9А</w:t>
      </w:r>
    </w:p>
    <w:p w:rsidR="0030228E" w:rsidRPr="00586953" w:rsidRDefault="0030228E" w:rsidP="0030228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5D5E" w:rsidRPr="00586953" w:rsidRDefault="00051B01" w:rsidP="005F388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6953">
        <w:rPr>
          <w:rFonts w:ascii="Times New Roman" w:hAnsi="Times New Roman" w:cs="Times New Roman"/>
          <w:b/>
          <w:sz w:val="30"/>
          <w:szCs w:val="30"/>
        </w:rPr>
        <w:t>У</w:t>
      </w:r>
      <w:r w:rsidR="00095D5E" w:rsidRPr="00586953">
        <w:rPr>
          <w:rFonts w:ascii="Times New Roman" w:hAnsi="Times New Roman" w:cs="Times New Roman"/>
          <w:b/>
          <w:sz w:val="30"/>
          <w:szCs w:val="30"/>
        </w:rPr>
        <w:t>четн</w:t>
      </w:r>
      <w:r w:rsidRPr="00586953">
        <w:rPr>
          <w:rFonts w:ascii="Times New Roman" w:hAnsi="Times New Roman" w:cs="Times New Roman"/>
          <w:b/>
          <w:sz w:val="30"/>
          <w:szCs w:val="30"/>
        </w:rPr>
        <w:t>ая</w:t>
      </w:r>
      <w:r w:rsidR="00BA40B2" w:rsidRPr="0058695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6953">
        <w:rPr>
          <w:rFonts w:ascii="Times New Roman" w:hAnsi="Times New Roman" w:cs="Times New Roman"/>
          <w:b/>
          <w:sz w:val="30"/>
          <w:szCs w:val="30"/>
        </w:rPr>
        <w:t>политика</w:t>
      </w:r>
    </w:p>
    <w:p w:rsidR="0000450B" w:rsidRPr="00586953" w:rsidRDefault="00181953" w:rsidP="0000450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6953">
        <w:rPr>
          <w:rFonts w:ascii="Times New Roman" w:hAnsi="Times New Roman" w:cs="Times New Roman"/>
          <w:b/>
          <w:sz w:val="30"/>
          <w:szCs w:val="30"/>
        </w:rPr>
        <w:t>Усть-Балейского</w:t>
      </w:r>
      <w:r w:rsidR="00BA40B2" w:rsidRPr="0058695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95D5E" w:rsidRPr="00586953">
        <w:rPr>
          <w:rFonts w:ascii="Times New Roman" w:hAnsi="Times New Roman" w:cs="Times New Roman"/>
          <w:b/>
          <w:sz w:val="30"/>
          <w:szCs w:val="30"/>
        </w:rPr>
        <w:t>муниципального</w:t>
      </w:r>
      <w:r w:rsidR="00BA40B2" w:rsidRPr="0058695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95D5E" w:rsidRPr="00586953">
        <w:rPr>
          <w:rFonts w:ascii="Times New Roman" w:hAnsi="Times New Roman" w:cs="Times New Roman"/>
          <w:b/>
          <w:sz w:val="30"/>
          <w:szCs w:val="30"/>
        </w:rPr>
        <w:t>образования</w:t>
      </w:r>
    </w:p>
    <w:p w:rsidR="00095D5E" w:rsidRPr="00586953" w:rsidRDefault="00095D5E" w:rsidP="0000450B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Общие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положения</w:t>
      </w:r>
    </w:p>
    <w:p w:rsidR="00125A40" w:rsidRPr="00586953" w:rsidRDefault="00125A40" w:rsidP="00125A40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5F388E" w:rsidRPr="00586953" w:rsidRDefault="00095D5E" w:rsidP="000D6D84">
      <w:pPr>
        <w:pStyle w:val="1"/>
        <w:tabs>
          <w:tab w:val="left" w:pos="6237"/>
        </w:tabs>
        <w:spacing w:before="0" w:after="0"/>
        <w:jc w:val="center"/>
        <w:rPr>
          <w:rFonts w:ascii="Times New Roman" w:hAnsi="Times New Roman"/>
          <w:b w:val="0"/>
        </w:rPr>
      </w:pPr>
      <w:r w:rsidRPr="00586953">
        <w:rPr>
          <w:rFonts w:ascii="Times New Roman" w:hAnsi="Times New Roman"/>
          <w:b w:val="0"/>
          <w:sz w:val="24"/>
          <w:szCs w:val="24"/>
        </w:rPr>
        <w:t>1.1.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Нормативные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документы:</w:t>
      </w:r>
    </w:p>
    <w:p w:rsidR="00095D5E" w:rsidRPr="00586953" w:rsidRDefault="00095D5E" w:rsidP="00EE55D6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Настоящая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Учетная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политика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разработана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требований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принципов,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изложенных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нормативных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документах,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предназначена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формирования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достоверной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информации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имущественном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положении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результа</w:t>
      </w:r>
      <w:r w:rsidR="007C4594" w:rsidRPr="00586953">
        <w:rPr>
          <w:rFonts w:ascii="Times New Roman" w:hAnsi="Times New Roman"/>
        </w:rPr>
        <w:t>тах</w:t>
      </w:r>
      <w:r w:rsidR="00BA40B2" w:rsidRPr="00586953">
        <w:rPr>
          <w:rFonts w:ascii="Times New Roman" w:hAnsi="Times New Roman"/>
        </w:rPr>
        <w:t xml:space="preserve"> </w:t>
      </w:r>
      <w:r w:rsidR="007C4594"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="00181953" w:rsidRPr="00586953">
        <w:rPr>
          <w:rFonts w:ascii="Times New Roman" w:hAnsi="Times New Roman"/>
        </w:rPr>
        <w:t>Усть-Балейского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муниципального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образования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(далее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–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="00181953" w:rsidRPr="00586953">
        <w:rPr>
          <w:rFonts w:ascii="Times New Roman" w:hAnsi="Times New Roman"/>
        </w:rPr>
        <w:t>Усть-Балейское</w:t>
      </w:r>
      <w:r w:rsidR="005F388E" w:rsidRPr="00586953">
        <w:rPr>
          <w:rFonts w:ascii="Times New Roman" w:hAnsi="Times New Roman"/>
        </w:rPr>
        <w:t>МО</w:t>
      </w:r>
      <w:proofErr w:type="spellEnd"/>
      <w:r w:rsidR="005F388E" w:rsidRPr="00586953">
        <w:rPr>
          <w:rFonts w:ascii="Times New Roman" w:hAnsi="Times New Roman"/>
        </w:rPr>
        <w:t>)</w:t>
      </w:r>
      <w:r w:rsidRPr="00586953">
        <w:rPr>
          <w:rFonts w:ascii="Times New Roman" w:hAnsi="Times New Roman"/>
        </w:rPr>
        <w:t>:</w:t>
      </w:r>
    </w:p>
    <w:p w:rsidR="0051293E" w:rsidRPr="00586953" w:rsidRDefault="00586953" w:rsidP="00586953">
      <w:pPr>
        <w:pStyle w:val="2"/>
        <w:tabs>
          <w:tab w:val="left" w:pos="6237"/>
        </w:tabs>
        <w:jc w:val="left"/>
        <w:rPr>
          <w:rFonts w:ascii="Times New Roman" w:hAnsi="Times New Roman"/>
        </w:rPr>
      </w:pPr>
      <w:r w:rsidRPr="00586953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Федеральны</w:t>
      </w:r>
      <w:r w:rsidRPr="00586953">
        <w:rPr>
          <w:rFonts w:ascii="Times New Roman" w:hAnsi="Times New Roman"/>
          <w:color w:val="000000"/>
          <w:shd w:val="clear" w:color="auto" w:fill="FFFFFF"/>
        </w:rPr>
        <w:t>й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законом </w:t>
      </w:r>
      <w:hyperlink r:id="rId7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06.12.2011 г. N 402-ФЗ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"О бухгалтерском учете";</w:t>
      </w:r>
      <w:r w:rsidR="0051293E" w:rsidRPr="00586953">
        <w:rPr>
          <w:rFonts w:ascii="Times New Roman" w:hAnsi="Times New Roman"/>
          <w:color w:val="000000"/>
          <w:sz w:val="20"/>
          <w:szCs w:val="2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Бюджетным </w:t>
      </w:r>
      <w:hyperlink r:id="rId8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кодексом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Российской Федерации;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Федеральны</w:t>
      </w:r>
      <w:r w:rsidRPr="00586953">
        <w:rPr>
          <w:rFonts w:ascii="Times New Roman" w:hAnsi="Times New Roman"/>
          <w:color w:val="000000"/>
          <w:shd w:val="clear" w:color="auto" w:fill="FFFFFF"/>
        </w:rPr>
        <w:t>й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законом </w:t>
      </w:r>
      <w:hyperlink r:id="rId9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12.01.1996 г. N 7-ФЗ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"О некоммерческих организациях";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Приказом Минфина России </w:t>
      </w:r>
      <w:hyperlink r:id="rId10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01.12.2010 г. N 157н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</w:t>
      </w:r>
      <w:bookmarkStart w:id="1" w:name="l442"/>
      <w:bookmarkEnd w:id="1"/>
      <w:r w:rsidR="0051293E" w:rsidRPr="00586953">
        <w:rPr>
          <w:rFonts w:ascii="Times New Roman" w:hAnsi="Times New Roman"/>
          <w:color w:val="000000"/>
          <w:shd w:val="clear" w:color="auto" w:fill="FFFFFF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утвержденных (далее - Единый план счетов, Инструкция N 157н);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 Минфина России </w:t>
      </w:r>
      <w:hyperlink r:id="rId11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06.12.2010 г. N 162н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</w:t>
      </w:r>
      <w:bookmarkStart w:id="2" w:name="l542"/>
      <w:bookmarkEnd w:id="2"/>
      <w:r w:rsidR="0051293E" w:rsidRPr="00586953">
        <w:rPr>
          <w:rFonts w:ascii="Times New Roman" w:hAnsi="Times New Roman"/>
          <w:color w:val="000000"/>
          <w:shd w:val="clear" w:color="auto" w:fill="FFFFFF"/>
        </w:rPr>
        <w:t>"Об утверждении Плана счетов бюджетного учета и Инструкции по его применению" (далее - Инструкция N 162н);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Минфина России </w:t>
      </w:r>
      <w:hyperlink r:id="rId12" w:anchor="l344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29.11.2017 г. N 209н</w:t>
        </w:r>
      </w:hyperlink>
      <w:r w:rsidR="0051293E" w:rsidRPr="00586953">
        <w:rPr>
          <w:rFonts w:ascii="Times New Roman" w:hAnsi="Times New Roman"/>
          <w:shd w:val="clear" w:color="auto" w:fill="FFFFFF"/>
        </w:rPr>
        <w:t> </w:t>
      </w:r>
      <w:bookmarkStart w:id="3" w:name="l443"/>
      <w:bookmarkEnd w:id="3"/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"Об утверждении </w:t>
      </w:r>
      <w:proofErr w:type="gramStart"/>
      <w:r w:rsidR="0051293E" w:rsidRPr="00586953">
        <w:rPr>
          <w:rFonts w:ascii="Times New Roman" w:hAnsi="Times New Roman"/>
          <w:color w:val="000000"/>
          <w:shd w:val="clear" w:color="auto" w:fill="FFFFFF"/>
        </w:rPr>
        <w:t>Порядка применения классификации операций сектора государственного управления</w:t>
      </w:r>
      <w:proofErr w:type="gramEnd"/>
      <w:r w:rsidR="0051293E" w:rsidRPr="00586953">
        <w:rPr>
          <w:rFonts w:ascii="Times New Roman" w:hAnsi="Times New Roman"/>
          <w:color w:val="000000"/>
          <w:shd w:val="clear" w:color="auto" w:fill="FFFFFF"/>
        </w:rPr>
        <w:t>";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13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30.03.2015 г. N 52н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</w:t>
      </w:r>
      <w:bookmarkStart w:id="4" w:name="l543"/>
      <w:bookmarkEnd w:id="4"/>
      <w:r w:rsidR="0051293E" w:rsidRPr="00586953">
        <w:rPr>
          <w:rFonts w:ascii="Times New Roman" w:hAnsi="Times New Roman"/>
          <w:color w:val="000000"/>
          <w:shd w:val="clear" w:color="auto" w:fill="FFFFFF"/>
        </w:rPr>
        <w:t>- 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14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28.12.2010 г. N 191н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</w:t>
      </w:r>
      <w:bookmarkStart w:id="5" w:name="l444"/>
      <w:bookmarkEnd w:id="5"/>
      <w:r w:rsidR="0051293E" w:rsidRPr="00586953">
        <w:rPr>
          <w:rFonts w:ascii="Times New Roman" w:hAnsi="Times New Roman"/>
          <w:color w:val="000000"/>
          <w:shd w:val="clear" w:color="auto" w:fill="FFFFFF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Приказ N 191н);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    - </w:t>
      </w:r>
      <w:proofErr w:type="gramStart"/>
      <w:r w:rsidR="0051293E" w:rsidRPr="00586953">
        <w:rPr>
          <w:rFonts w:ascii="Times New Roman" w:hAnsi="Times New Roman"/>
          <w:color w:val="000000"/>
          <w:shd w:val="clear" w:color="auto" w:fill="FFFFFF"/>
        </w:rPr>
        <w:t>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15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31.12.2016 г. N 256н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- ФСБУ "Концептуальные основы");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16" w:anchor="l202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31.12.2016 г. N 257н</w:t>
        </w:r>
      </w:hyperlink>
      <w:bookmarkStart w:id="6" w:name="l544"/>
      <w:bookmarkEnd w:id="6"/>
      <w:r w:rsidR="0051293E" w:rsidRPr="00586953">
        <w:rPr>
          <w:rFonts w:ascii="Times New Roman" w:hAnsi="Times New Roman"/>
          <w:color w:val="000000"/>
          <w:shd w:val="clear" w:color="auto" w:fill="FFFFFF"/>
        </w:rPr>
        <w:t> </w:t>
      </w:r>
      <w:bookmarkStart w:id="7" w:name="l445"/>
      <w:bookmarkEnd w:id="7"/>
      <w:r w:rsidR="0051293E" w:rsidRPr="00586953">
        <w:rPr>
          <w:rFonts w:ascii="Times New Roman" w:hAnsi="Times New Roman"/>
          <w:color w:val="000000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"Основные средства" (далее - ФСБУ "Основные средства");</w:t>
      </w:r>
      <w:proofErr w:type="gramEnd"/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17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31.12.2016 г. N 258н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"Об утверждении федерального стандарта бухгалтерского учета для организаций государственного сектора "Аренда" (далее - ФСБУ "Аренда");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18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31.12.2016 г. N 259н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"Об утверждении федерального стандарта бухгалтерского учета для организаций государственного сектора "Обесценение </w:t>
      </w:r>
      <w:bookmarkStart w:id="8" w:name="l545"/>
      <w:bookmarkEnd w:id="8"/>
      <w:r w:rsidR="0051293E" w:rsidRPr="00586953">
        <w:rPr>
          <w:rFonts w:ascii="Times New Roman" w:hAnsi="Times New Roman"/>
          <w:color w:val="000000"/>
          <w:shd w:val="clear" w:color="auto" w:fill="FFFFFF"/>
        </w:rPr>
        <w:t>активов" (далее – ФСБУ «Обесценение активов»);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19" w:anchor="l175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31.12.2016 г. N 260н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</w:t>
      </w:r>
      <w:bookmarkStart w:id="9" w:name="l446"/>
      <w:bookmarkEnd w:id="9"/>
      <w:r w:rsidR="0051293E" w:rsidRPr="00586953">
        <w:rPr>
          <w:rFonts w:ascii="Times New Roman" w:hAnsi="Times New Roman"/>
          <w:color w:val="000000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20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30.12.2017 г. N 274н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(далее - ФСБУ "Учетная политика");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    - </w:t>
      </w:r>
      <w:proofErr w:type="gramStart"/>
      <w:r w:rsidR="0051293E" w:rsidRPr="00586953">
        <w:rPr>
          <w:rFonts w:ascii="Times New Roman" w:hAnsi="Times New Roman"/>
          <w:color w:val="000000"/>
          <w:shd w:val="clear" w:color="auto" w:fill="FFFFFF"/>
        </w:rPr>
        <w:t>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21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30.12.2017 г. N 275н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</w:t>
      </w:r>
      <w:bookmarkStart w:id="10" w:name="l546"/>
      <w:bookmarkEnd w:id="10"/>
      <w:r w:rsidR="0051293E" w:rsidRPr="00586953">
        <w:rPr>
          <w:rFonts w:ascii="Times New Roman" w:hAnsi="Times New Roman"/>
          <w:color w:val="000000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"События после отчетной даты" (далее - ФСБУ "События после отчетной даты");</w:t>
      </w:r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</w:t>
      </w:r>
      <w:bookmarkStart w:id="11" w:name="l447"/>
      <w:bookmarkEnd w:id="11"/>
      <w:r w:rsidR="0051293E" w:rsidRPr="00586953">
        <w:rPr>
          <w:rFonts w:ascii="Times New Roman" w:hAnsi="Times New Roman"/>
          <w:color w:val="000000"/>
          <w:shd w:val="clear" w:color="auto" w:fill="FFFFFF"/>
        </w:rPr>
        <w:t>- Приказ</w:t>
      </w:r>
      <w:r w:rsidRPr="0058695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 Минфина России </w:t>
      </w:r>
      <w:hyperlink r:id="rId22" w:anchor="l85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30.12.2017 г. N 278н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 xml:space="preserve"> "Об утверждении федерального стандарта бухгалтерского учета для организаций государственного сектора "Отчет о движении денежных средств" </w:t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lastRenderedPageBreak/>
        <w:t>(далее - ФСБУ "Отчет о ДДС");</w:t>
      </w:r>
      <w:proofErr w:type="gramEnd"/>
      <w:r w:rsidR="0051293E" w:rsidRPr="00586953">
        <w:rPr>
          <w:rFonts w:ascii="Times New Roman" w:hAnsi="Times New Roman"/>
          <w:color w:val="000000"/>
        </w:rPr>
        <w:br/>
      </w:r>
      <w:r w:rsidR="0051293E" w:rsidRPr="00586953">
        <w:rPr>
          <w:rFonts w:ascii="Times New Roman" w:hAnsi="Times New Roman"/>
          <w:color w:val="000000"/>
          <w:shd w:val="clear" w:color="auto" w:fill="FFFFFF"/>
        </w:rPr>
        <w:t>    - Приказ Минфина России </w:t>
      </w:r>
      <w:hyperlink r:id="rId23" w:history="1">
        <w:r w:rsidR="0051293E" w:rsidRPr="00586953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FFFFF"/>
          </w:rPr>
          <w:t>от 27.02.2018 г. N 32н</w:t>
        </w:r>
      </w:hyperlink>
      <w:r w:rsidR="0051293E" w:rsidRPr="00586953">
        <w:rPr>
          <w:rFonts w:ascii="Times New Roman" w:hAnsi="Times New Roman"/>
          <w:color w:val="000000"/>
          <w:shd w:val="clear" w:color="auto" w:fill="FFFFFF"/>
        </w:rPr>
        <w:t> "Об утверждении федерального стандарта бухгалтерского учета для организаций государственного сектора "Доходы" (далее - ФСБУ "Доходы");</w:t>
      </w:r>
      <w:r w:rsidR="0051293E" w:rsidRPr="00586953">
        <w:rPr>
          <w:rFonts w:ascii="Times New Roman" w:hAnsi="Times New Roman"/>
          <w:color w:val="000000"/>
        </w:rPr>
        <w:br/>
      </w:r>
    </w:p>
    <w:p w:rsidR="00095D5E" w:rsidRPr="00586953" w:rsidRDefault="00586953" w:rsidP="00BA40B2">
      <w:pPr>
        <w:pStyle w:val="2"/>
        <w:tabs>
          <w:tab w:val="left" w:pos="1276"/>
        </w:tabs>
        <w:ind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- П</w:t>
      </w:r>
      <w:r w:rsidR="00095D5E" w:rsidRPr="00586953">
        <w:rPr>
          <w:rFonts w:ascii="Times New Roman" w:hAnsi="Times New Roman"/>
        </w:rPr>
        <w:t>риказ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Казначейства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России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30.06.2014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N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10н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"Об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утверждении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Правил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обеспечения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наличными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денежными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средствами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организаций,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лицевые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счета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которым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открыты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территориальных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органах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Федерального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казначейства,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финансовых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органах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субъектов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Федерации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(муниципальных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образований)"</w:t>
      </w:r>
    </w:p>
    <w:p w:rsidR="00095D5E" w:rsidRPr="00586953" w:rsidRDefault="00586953" w:rsidP="00BA40B2">
      <w:pPr>
        <w:pStyle w:val="2"/>
        <w:tabs>
          <w:tab w:val="left" w:pos="1276"/>
        </w:tabs>
        <w:ind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- П</w:t>
      </w:r>
      <w:r w:rsidR="00095D5E" w:rsidRPr="00586953">
        <w:rPr>
          <w:rFonts w:ascii="Times New Roman" w:hAnsi="Times New Roman"/>
        </w:rPr>
        <w:t>риказ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Казначейства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РФ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10.10.2008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N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8н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"О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порядке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кассового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обслуживания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исполнения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федерального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бюджета,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бюджетов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субъектов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Федерации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местных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бюджетов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порядке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осуществления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территориальными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органами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Федерального</w:t>
      </w:r>
      <w:r w:rsidR="00BA40B2" w:rsidRPr="00586953">
        <w:rPr>
          <w:rFonts w:ascii="Times New Roman" w:hAnsi="Times New Roman"/>
        </w:rPr>
        <w:t xml:space="preserve"> </w:t>
      </w:r>
      <w:proofErr w:type="gramStart"/>
      <w:r w:rsidR="00095D5E" w:rsidRPr="00586953">
        <w:rPr>
          <w:rFonts w:ascii="Times New Roman" w:hAnsi="Times New Roman"/>
        </w:rPr>
        <w:t>казначейства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отдельных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функций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финансовых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органов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субъектов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Федерации</w:t>
      </w:r>
      <w:proofErr w:type="gramEnd"/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муниципальных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образований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исполнению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соответствующих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бюджетов"</w:t>
      </w:r>
    </w:p>
    <w:p w:rsidR="00095D5E" w:rsidRPr="00586953" w:rsidRDefault="00586953" w:rsidP="00BA40B2">
      <w:pPr>
        <w:pStyle w:val="2"/>
        <w:tabs>
          <w:tab w:val="left" w:pos="1276"/>
        </w:tabs>
        <w:ind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 - П</w:t>
      </w:r>
      <w:r w:rsidR="00095D5E" w:rsidRPr="00586953">
        <w:rPr>
          <w:rFonts w:ascii="Times New Roman" w:hAnsi="Times New Roman"/>
        </w:rPr>
        <w:t>риказ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Казначейства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РФ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19.07.2013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N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11н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"О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Порядке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проведения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территориальными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органами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Федерального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казначейства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кассовых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выплат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средствами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бюджетных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учреждений"</w:t>
      </w:r>
    </w:p>
    <w:p w:rsidR="00095D5E" w:rsidRDefault="00586953" w:rsidP="00BA40B2">
      <w:pPr>
        <w:pStyle w:val="2"/>
        <w:tabs>
          <w:tab w:val="left" w:pos="1276"/>
        </w:tabs>
        <w:ind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- П</w:t>
      </w:r>
      <w:r w:rsidR="00095D5E" w:rsidRPr="00586953">
        <w:rPr>
          <w:rFonts w:ascii="Times New Roman" w:hAnsi="Times New Roman"/>
        </w:rPr>
        <w:t>риказ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Минфина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РФ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31.12.2010</w:t>
      </w:r>
      <w:r w:rsidR="00BA40B2" w:rsidRPr="00586953">
        <w:rPr>
          <w:rFonts w:ascii="Times New Roman" w:hAnsi="Times New Roman"/>
        </w:rPr>
        <w:t xml:space="preserve"> </w:t>
      </w:r>
      <w:r w:rsidR="002D7A27" w:rsidRPr="00586953">
        <w:rPr>
          <w:rFonts w:ascii="Times New Roman" w:hAnsi="Times New Roman"/>
        </w:rPr>
        <w:t>№</w:t>
      </w:r>
      <w:r w:rsidR="00095D5E" w:rsidRPr="00586953">
        <w:rPr>
          <w:rFonts w:ascii="Times New Roman" w:hAnsi="Times New Roman"/>
        </w:rPr>
        <w:t>199н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"Об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утверждении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Правил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обеспечения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наличными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деньгами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организаций,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лицевые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счета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которым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открыты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территориальных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органах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Федерального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казначейства"</w:t>
      </w:r>
    </w:p>
    <w:p w:rsidR="00357A44" w:rsidRPr="00586953" w:rsidRDefault="00357A44" w:rsidP="00BA40B2">
      <w:pPr>
        <w:pStyle w:val="2"/>
        <w:tabs>
          <w:tab w:val="left" w:pos="1276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-Список может быть расширен (уменьшен) с учетом изменений в бюджетном законодательстве.</w:t>
      </w:r>
    </w:p>
    <w:p w:rsidR="00095D5E" w:rsidRPr="00586953" w:rsidRDefault="00586953" w:rsidP="00BA40B2">
      <w:pPr>
        <w:pStyle w:val="2"/>
        <w:tabs>
          <w:tab w:val="left" w:pos="1276"/>
        </w:tabs>
        <w:ind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- </w:t>
      </w:r>
      <w:r w:rsidR="00095D5E" w:rsidRPr="00586953">
        <w:rPr>
          <w:rFonts w:ascii="Times New Roman" w:hAnsi="Times New Roman"/>
        </w:rPr>
        <w:t>Устав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администрации</w:t>
      </w:r>
      <w:r w:rsidR="00BA40B2" w:rsidRPr="00586953">
        <w:rPr>
          <w:rFonts w:ascii="Times New Roman" w:hAnsi="Times New Roman"/>
        </w:rPr>
        <w:t xml:space="preserve"> </w:t>
      </w:r>
      <w:r w:rsidR="00181953" w:rsidRPr="00586953">
        <w:rPr>
          <w:rFonts w:ascii="Times New Roman" w:hAnsi="Times New Roman"/>
        </w:rPr>
        <w:t>Усть-Балейского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муниципального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образования.</w:t>
      </w:r>
    </w:p>
    <w:p w:rsidR="00095D5E" w:rsidRPr="00586953" w:rsidRDefault="00095D5E" w:rsidP="00EE55D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5D5E" w:rsidRPr="00586953" w:rsidRDefault="00095D5E" w:rsidP="00EE55D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формировании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настоящей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учетной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политики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учтены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допущения: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бухгалтерский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(муниципального)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имущества,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обязательств,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операций,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изменяющих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(фактов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хозяйственной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деятельности),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финансовых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результатов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осуществляется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методом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двойной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записи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взаимосвязанных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счетах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бухгалтерского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включенных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рабочий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план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счетов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субъекта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учета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953" w:rsidRPr="00586953">
        <w:rPr>
          <w:rFonts w:ascii="Times New Roman" w:hAnsi="Times New Roman" w:cs="Times New Roman"/>
          <w:sz w:val="24"/>
          <w:szCs w:val="24"/>
        </w:rPr>
        <w:t>Усть-Балейского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5F388E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закрепляется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ним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праве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оперативного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Гражданским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09B" w:rsidRPr="00586953">
        <w:rPr>
          <w:rFonts w:ascii="Times New Roman" w:hAnsi="Times New Roman" w:cs="Times New Roman"/>
          <w:bCs/>
          <w:sz w:val="24"/>
          <w:szCs w:val="24"/>
        </w:rPr>
        <w:t>Кодексом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09B" w:rsidRPr="00586953">
        <w:rPr>
          <w:rFonts w:ascii="Times New Roman" w:hAnsi="Times New Roman" w:cs="Times New Roman"/>
          <w:bCs/>
          <w:sz w:val="24"/>
          <w:szCs w:val="24"/>
        </w:rPr>
        <w:t>РФ</w:t>
      </w:r>
      <w:r w:rsidRPr="00586953">
        <w:rPr>
          <w:rFonts w:ascii="Times New Roman" w:hAnsi="Times New Roman" w:cs="Times New Roman"/>
          <w:bCs/>
          <w:sz w:val="24"/>
          <w:szCs w:val="24"/>
        </w:rPr>
        <w:t>.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Собственником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Российская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Федерация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(или: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субъект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образование).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953" w:rsidRPr="00586953">
        <w:rPr>
          <w:rFonts w:ascii="Times New Roman" w:hAnsi="Times New Roman" w:cs="Times New Roman"/>
          <w:sz w:val="24"/>
          <w:szCs w:val="24"/>
        </w:rPr>
        <w:t>Усть-Балейского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5F388E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без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согласия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собственника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вправе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распоряжаться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особо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ценным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движимым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имуществом,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закрепленным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ним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собственником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или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приобретенным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счет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средств,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выделенных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ему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собственником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приобретение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такого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имущества,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также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недвижимым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имуществом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активы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обязательства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существуют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обособленно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собственников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других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(допущение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имущественной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обособленности)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0DB7" w:rsidRPr="00586953">
        <w:rPr>
          <w:rFonts w:ascii="Times New Roman" w:hAnsi="Times New Roman" w:cs="Times New Roman"/>
          <w:sz w:val="24"/>
          <w:szCs w:val="24"/>
        </w:rPr>
        <w:t>Усть-Балейс</w:t>
      </w:r>
      <w:r w:rsidR="007C4594" w:rsidRPr="00586953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5F388E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вправе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отказаться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выполнения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(муниципального)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задания.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Уменьшение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объема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субсидии,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предоставленной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(муниципального)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задания,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срока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его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выполнения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только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соответствующем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изменении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(муниципального)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задания.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Финансовое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выполнения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(муниципального)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задания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виде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субсидий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из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соответствующего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системы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Федерации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0DB7" w:rsidRPr="00586953">
        <w:rPr>
          <w:rFonts w:ascii="Times New Roman" w:hAnsi="Times New Roman" w:cs="Times New Roman"/>
          <w:sz w:val="24"/>
          <w:szCs w:val="24"/>
        </w:rPr>
        <w:t>Усть-Балейское</w:t>
      </w:r>
      <w:proofErr w:type="spellEnd"/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5F388E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вправе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иные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виды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являющиеся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основными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видами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лишь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постольку,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поскольку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это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служит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достижению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целей,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ради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оно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создано,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соответствующие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указанным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целям,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условии,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что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такая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указана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его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учредительных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документах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0DB7" w:rsidRPr="00586953">
        <w:rPr>
          <w:rFonts w:ascii="Times New Roman" w:hAnsi="Times New Roman" w:cs="Times New Roman"/>
          <w:sz w:val="24"/>
          <w:szCs w:val="24"/>
        </w:rPr>
        <w:t>Усть-Балейское</w:t>
      </w:r>
      <w:proofErr w:type="spellEnd"/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5F388E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порядке,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определенном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Правительством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высшим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исполнительным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органом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власти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субъекта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местной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образования,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соответственно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органа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власти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(государственного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органа),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исполнительного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органа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власти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субъекта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Федерации,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органа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местного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публичных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обязательств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перед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физическим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лицом,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подлежащих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исполнению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денежной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форме</w:t>
      </w:r>
      <w:proofErr w:type="gramEnd"/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0DB7" w:rsidRPr="00586953">
        <w:rPr>
          <w:rFonts w:ascii="Times New Roman" w:hAnsi="Times New Roman" w:cs="Times New Roman"/>
          <w:sz w:val="24"/>
          <w:szCs w:val="24"/>
        </w:rPr>
        <w:t>Усть-Балейское</w:t>
      </w:r>
      <w:proofErr w:type="spellEnd"/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5F388E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отвечает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своим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обязательствам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всем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находящимся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праве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оперативного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как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закрепленным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собственником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имущества,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так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приобретенным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счет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доходов,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полученных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приносящей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исключением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lastRenderedPageBreak/>
        <w:t>особо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ценного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движимого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имущества,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закрепленного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собственником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этого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или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приобретенного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счет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выделенных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собственником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средств,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также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недвижимого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имущества.</w:t>
      </w:r>
      <w:proofErr w:type="gramEnd"/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Собственник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несет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ответственности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обязательствам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учреждения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0DB7" w:rsidRPr="00586953">
        <w:rPr>
          <w:rFonts w:ascii="Times New Roman" w:hAnsi="Times New Roman" w:cs="Times New Roman"/>
          <w:sz w:val="24"/>
          <w:szCs w:val="24"/>
        </w:rPr>
        <w:t>Усть-Балейское</w:t>
      </w:r>
      <w:proofErr w:type="spellEnd"/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5F388E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вправе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размещать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денежные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депозитах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кредитных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организациях,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также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совершать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сделки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ценными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бумагами,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если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иное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предусмотрено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федеральными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законами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0DB7" w:rsidRPr="00586953">
        <w:rPr>
          <w:rFonts w:ascii="Times New Roman" w:hAnsi="Times New Roman" w:cs="Times New Roman"/>
          <w:sz w:val="24"/>
          <w:szCs w:val="24"/>
        </w:rPr>
        <w:t>Усть-Балейское</w:t>
      </w:r>
      <w:proofErr w:type="spellEnd"/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5F388E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будет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продолжать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свою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обозримом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будущем,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намерения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необходимость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ликвидации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или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существенного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сокращения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следовательно,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обязательства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будут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погашаться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установленном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порядке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(допущение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непрерывности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деятельности)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принятая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учетная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политика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применяется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последовательно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одного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отчетного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года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другому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(допущение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последовательности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применения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учетной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политики)</w:t>
      </w:r>
    </w:p>
    <w:p w:rsidR="00095D5E" w:rsidRPr="00586953" w:rsidRDefault="00095D5E" w:rsidP="00EE55D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факты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хозяйственной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DB7" w:rsidRPr="00586953">
        <w:rPr>
          <w:rFonts w:ascii="Times New Roman" w:hAnsi="Times New Roman" w:cs="Times New Roman"/>
          <w:sz w:val="24"/>
          <w:szCs w:val="24"/>
        </w:rPr>
        <w:t>Усть-Балейс</w:t>
      </w:r>
      <w:r w:rsidR="00C50DB7" w:rsidRPr="00586953">
        <w:rPr>
          <w:rFonts w:ascii="Times New Roman" w:hAnsi="Times New Roman" w:cs="Times New Roman"/>
          <w:sz w:val="24"/>
          <w:szCs w:val="24"/>
        </w:rPr>
        <w:t>кого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5F388E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относятся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тому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отчетному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периоду,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котором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они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имели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место,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независимо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фактического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времени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поступления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или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выплаты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денежных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средств,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связанных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этими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фактами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(допущение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временной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определенности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фактов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хозяйственной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деятельности).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5D5E" w:rsidRPr="00586953" w:rsidRDefault="00095D5E" w:rsidP="005F388E">
      <w:pPr>
        <w:pStyle w:val="1"/>
        <w:tabs>
          <w:tab w:val="left" w:pos="6237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86953">
        <w:rPr>
          <w:rFonts w:ascii="Times New Roman" w:hAnsi="Times New Roman"/>
          <w:b w:val="0"/>
          <w:sz w:val="24"/>
          <w:szCs w:val="24"/>
        </w:rPr>
        <w:t>Раздел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1.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Об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организации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учетного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процесса</w:t>
      </w:r>
    </w:p>
    <w:p w:rsidR="00095D5E" w:rsidRPr="00586953" w:rsidRDefault="00095D5E" w:rsidP="005F38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D5E" w:rsidRPr="00586953" w:rsidRDefault="00095D5E" w:rsidP="00E8250C">
      <w:pPr>
        <w:pStyle w:val="1"/>
        <w:tabs>
          <w:tab w:val="left" w:pos="6237"/>
        </w:tabs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86953">
        <w:rPr>
          <w:rFonts w:ascii="Times New Roman" w:hAnsi="Times New Roman"/>
          <w:b w:val="0"/>
          <w:sz w:val="24"/>
          <w:szCs w:val="24"/>
        </w:rPr>
        <w:t>Организация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учетной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работы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  <w:bCs/>
        </w:rPr>
      </w:pPr>
      <w:r w:rsidRPr="00586953">
        <w:rPr>
          <w:rFonts w:ascii="Times New Roman" w:hAnsi="Times New Roman"/>
          <w:bCs/>
        </w:rPr>
        <w:t>Бухгалтерский</w:t>
      </w:r>
      <w:r w:rsidR="00BA40B2" w:rsidRPr="00586953">
        <w:rPr>
          <w:rFonts w:ascii="Times New Roman" w:hAnsi="Times New Roman"/>
          <w:bCs/>
        </w:rPr>
        <w:t xml:space="preserve"> </w:t>
      </w:r>
      <w:r w:rsidRPr="00586953">
        <w:rPr>
          <w:rFonts w:ascii="Times New Roman" w:hAnsi="Times New Roman"/>
          <w:bCs/>
        </w:rPr>
        <w:t>учет</w:t>
      </w:r>
      <w:r w:rsidR="00BA40B2" w:rsidRPr="00586953">
        <w:rPr>
          <w:rFonts w:ascii="Times New Roman" w:hAnsi="Times New Roman"/>
          <w:bCs/>
        </w:rPr>
        <w:t xml:space="preserve"> </w:t>
      </w:r>
      <w:r w:rsidRPr="00586953">
        <w:rPr>
          <w:rFonts w:ascii="Times New Roman" w:hAnsi="Times New Roman"/>
          <w:bCs/>
        </w:rPr>
        <w:t>представляет</w:t>
      </w:r>
      <w:r w:rsidR="00BA40B2" w:rsidRPr="00586953">
        <w:rPr>
          <w:rFonts w:ascii="Times New Roman" w:hAnsi="Times New Roman"/>
          <w:bCs/>
        </w:rPr>
        <w:t xml:space="preserve"> </w:t>
      </w:r>
      <w:r w:rsidRPr="00586953">
        <w:rPr>
          <w:rFonts w:ascii="Times New Roman" w:hAnsi="Times New Roman"/>
          <w:bCs/>
        </w:rPr>
        <w:t>собой</w:t>
      </w:r>
      <w:r w:rsidR="00BA40B2" w:rsidRPr="00586953">
        <w:rPr>
          <w:rFonts w:ascii="Times New Roman" w:hAnsi="Times New Roman"/>
          <w:bCs/>
        </w:rPr>
        <w:t xml:space="preserve"> </w:t>
      </w:r>
      <w:r w:rsidRPr="00586953">
        <w:rPr>
          <w:rFonts w:ascii="Times New Roman" w:hAnsi="Times New Roman"/>
        </w:rPr>
        <w:t>формирование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документированной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систематизированной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информации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объектах,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предусмотренных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Федеральным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законом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«О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учете»,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(финансовой)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отчетности.</w:t>
      </w:r>
    </w:p>
    <w:p w:rsidR="00095D5E" w:rsidRPr="00586953" w:rsidRDefault="00095D5E" w:rsidP="005F388E">
      <w:pPr>
        <w:pStyle w:val="2"/>
        <w:tabs>
          <w:tab w:val="left" w:pos="56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Настоящ</w:t>
      </w:r>
      <w:r w:rsidR="0091295F" w:rsidRPr="00586953">
        <w:rPr>
          <w:rFonts w:ascii="Times New Roman" w:hAnsi="Times New Roman"/>
        </w:rPr>
        <w:t>ее</w:t>
      </w:r>
      <w:r w:rsidR="00BA40B2" w:rsidRPr="00586953">
        <w:rPr>
          <w:rFonts w:ascii="Times New Roman" w:hAnsi="Times New Roman"/>
        </w:rPr>
        <w:t xml:space="preserve"> </w:t>
      </w:r>
      <w:r w:rsidR="0091295F" w:rsidRPr="00586953">
        <w:rPr>
          <w:rFonts w:ascii="Times New Roman" w:hAnsi="Times New Roman"/>
        </w:rPr>
        <w:t>постановление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определяет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порядок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ведения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>Усть-Балейс</w:t>
      </w:r>
      <w:r w:rsidR="007C4594" w:rsidRPr="00586953">
        <w:rPr>
          <w:rFonts w:ascii="Times New Roman" w:hAnsi="Times New Roman"/>
        </w:rPr>
        <w:t>ком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российским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законодательством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правилами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отчетности.</w:t>
      </w:r>
    </w:p>
    <w:p w:rsidR="00095D5E" w:rsidRPr="00586953" w:rsidRDefault="00095D5E" w:rsidP="005F388E">
      <w:pPr>
        <w:pStyle w:val="2"/>
        <w:tabs>
          <w:tab w:val="left" w:pos="56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Бухгалтерский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учет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>Усть-Балейском МО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ведется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финансово</w:t>
      </w:r>
      <w:r w:rsidR="005F388E" w:rsidRPr="00586953">
        <w:rPr>
          <w:rFonts w:ascii="Times New Roman" w:hAnsi="Times New Roman"/>
        </w:rPr>
        <w:t>-экономическим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отделом</w:t>
      </w:r>
      <w:r w:rsidRPr="00586953">
        <w:rPr>
          <w:rFonts w:ascii="Times New Roman" w:hAnsi="Times New Roman"/>
        </w:rPr>
        <w:t>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как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структурным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подразделением,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возглавляемым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начальником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отдела,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главным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бухгалтером.</w:t>
      </w:r>
      <w:r w:rsidR="00BA40B2" w:rsidRPr="00586953">
        <w:rPr>
          <w:rFonts w:ascii="Times New Roman" w:hAnsi="Times New Roman"/>
          <w:i/>
        </w:rPr>
        <w:t xml:space="preserve"> </w:t>
      </w:r>
      <w:r w:rsidR="005F388E" w:rsidRPr="00586953">
        <w:rPr>
          <w:rFonts w:ascii="Times New Roman" w:hAnsi="Times New Roman"/>
        </w:rPr>
        <w:t>Начальник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отдела,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г</w:t>
      </w:r>
      <w:r w:rsidRPr="00586953">
        <w:rPr>
          <w:rFonts w:ascii="Times New Roman" w:hAnsi="Times New Roman"/>
        </w:rPr>
        <w:t>лавный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подчиняется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непосредственно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Гла</w:t>
      </w:r>
      <w:r w:rsidR="007C4594" w:rsidRPr="00586953">
        <w:rPr>
          <w:rFonts w:ascii="Times New Roman" w:hAnsi="Times New Roman"/>
        </w:rPr>
        <w:t>ве</w:t>
      </w:r>
      <w:r w:rsidR="00BA40B2" w:rsidRPr="00586953">
        <w:rPr>
          <w:rFonts w:ascii="Times New Roman" w:hAnsi="Times New Roman"/>
        </w:rPr>
        <w:t xml:space="preserve"> </w:t>
      </w:r>
      <w:r w:rsidR="007C4594" w:rsidRPr="00586953">
        <w:rPr>
          <w:rFonts w:ascii="Times New Roman" w:hAnsi="Times New Roman"/>
        </w:rPr>
        <w:t>администрации</w:t>
      </w:r>
      <w:r w:rsidR="00BA40B2"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 xml:space="preserve">Усть-Балейском МО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несет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ответственность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ведение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своевременное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представление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достоверной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7C4594" w:rsidP="0006597D">
      <w:pPr>
        <w:pStyle w:val="2"/>
        <w:tabs>
          <w:tab w:val="left" w:pos="6237"/>
        </w:tabs>
        <w:jc w:val="center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Глава</w:t>
      </w:r>
      <w:r w:rsidR="00BA40B2"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>Усть-Балейс</w:t>
      </w:r>
      <w:r w:rsidRPr="00586953">
        <w:rPr>
          <w:rFonts w:ascii="Times New Roman" w:hAnsi="Times New Roman"/>
        </w:rPr>
        <w:t>кого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МО</w:t>
      </w:r>
      <w:r w:rsidR="00095D5E" w:rsidRPr="00586953">
        <w:rPr>
          <w:rFonts w:ascii="Times New Roman" w:hAnsi="Times New Roman"/>
        </w:rPr>
        <w:t>:</w:t>
      </w:r>
    </w:p>
    <w:p w:rsidR="00095D5E" w:rsidRPr="00586953" w:rsidRDefault="00095D5E" w:rsidP="002D7A27">
      <w:pPr>
        <w:pStyle w:val="2"/>
        <w:tabs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несет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ответственность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>Усть-Балейс</w:t>
      </w:r>
      <w:r w:rsidR="007C4594" w:rsidRPr="00586953">
        <w:rPr>
          <w:rFonts w:ascii="Times New Roman" w:hAnsi="Times New Roman"/>
        </w:rPr>
        <w:t>ком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соблюдение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законодательства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выполнении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несут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руководители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организаций.</w:t>
      </w:r>
    </w:p>
    <w:p w:rsidR="00095D5E" w:rsidRPr="00586953" w:rsidRDefault="00095D5E" w:rsidP="002D7A27">
      <w:pPr>
        <w:pStyle w:val="2"/>
        <w:tabs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обеспечивает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неукоснительное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выполнение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работниками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требований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главного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документальному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оформлению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представлению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необходимых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сведений</w:t>
      </w:r>
    </w:p>
    <w:p w:rsidR="00095D5E" w:rsidRPr="00586953" w:rsidRDefault="00095D5E" w:rsidP="002D7A27">
      <w:pPr>
        <w:pStyle w:val="2"/>
        <w:tabs>
          <w:tab w:val="left" w:pos="1276"/>
        </w:tabs>
        <w:ind w:firstLine="709"/>
        <w:rPr>
          <w:rFonts w:ascii="Times New Roman" w:hAnsi="Times New Roman"/>
        </w:rPr>
      </w:pPr>
    </w:p>
    <w:p w:rsidR="00095D5E" w:rsidRPr="00586953" w:rsidRDefault="005F388E" w:rsidP="002D7A27">
      <w:pPr>
        <w:pStyle w:val="2"/>
        <w:tabs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Начальник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отдела,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</w:t>
      </w:r>
      <w:r w:rsidR="00095D5E" w:rsidRPr="00586953">
        <w:rPr>
          <w:rFonts w:ascii="Times New Roman" w:hAnsi="Times New Roman"/>
        </w:rPr>
        <w:t>лавный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бухгалтер:</w:t>
      </w:r>
    </w:p>
    <w:p w:rsidR="00095D5E" w:rsidRPr="00586953" w:rsidRDefault="00095D5E" w:rsidP="002D7A27">
      <w:pPr>
        <w:pStyle w:val="2"/>
        <w:tabs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подчиняется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непосредственно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Гла</w:t>
      </w:r>
      <w:r w:rsidR="007C4594" w:rsidRPr="00586953">
        <w:rPr>
          <w:rFonts w:ascii="Times New Roman" w:hAnsi="Times New Roman"/>
        </w:rPr>
        <w:t>ве</w:t>
      </w:r>
      <w:r w:rsidR="00BA40B2" w:rsidRPr="00586953">
        <w:rPr>
          <w:rFonts w:ascii="Times New Roman" w:hAnsi="Times New Roman"/>
        </w:rPr>
        <w:t xml:space="preserve"> </w:t>
      </w:r>
      <w:r w:rsidR="007C4594" w:rsidRPr="00586953">
        <w:rPr>
          <w:rFonts w:ascii="Times New Roman" w:hAnsi="Times New Roman"/>
        </w:rPr>
        <w:t>администрации</w:t>
      </w:r>
      <w:r w:rsidR="00BA40B2"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>Усть-Балейс</w:t>
      </w:r>
      <w:r w:rsidR="007C4594" w:rsidRPr="00586953">
        <w:rPr>
          <w:rFonts w:ascii="Times New Roman" w:hAnsi="Times New Roman"/>
        </w:rPr>
        <w:t>кого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МО</w:t>
      </w:r>
      <w:r w:rsidRPr="00586953">
        <w:rPr>
          <w:rFonts w:ascii="Times New Roman" w:hAnsi="Times New Roman"/>
        </w:rPr>
        <w:t>,</w:t>
      </w:r>
    </w:p>
    <w:p w:rsidR="00095D5E" w:rsidRPr="00586953" w:rsidRDefault="00095D5E" w:rsidP="002D7A27">
      <w:pPr>
        <w:pStyle w:val="2"/>
        <w:tabs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несет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ответственность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формирование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политики,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ведение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своевременное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представление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достоверной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отчетности,</w:t>
      </w:r>
    </w:p>
    <w:p w:rsidR="00095D5E" w:rsidRPr="00586953" w:rsidRDefault="00095D5E" w:rsidP="002D7A27">
      <w:pPr>
        <w:pStyle w:val="2"/>
        <w:tabs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обеспечивает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осуществляемых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законодательству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Федерации,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контроль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движением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выполнением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обязательств,</w:t>
      </w:r>
    </w:p>
    <w:p w:rsidR="00095D5E" w:rsidRPr="00586953" w:rsidRDefault="00095D5E" w:rsidP="002D7A27">
      <w:pPr>
        <w:pStyle w:val="2"/>
        <w:tabs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обеспечивает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сохранность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передачу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архив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регистров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учета.</w:t>
      </w:r>
      <w:r w:rsidR="002D7A27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>Усть-Балейс</w:t>
      </w:r>
      <w:r w:rsidR="007C4594" w:rsidRPr="00586953">
        <w:rPr>
          <w:rFonts w:ascii="Times New Roman" w:hAnsi="Times New Roman"/>
        </w:rPr>
        <w:t>ком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создана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единая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служба,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осуществляющая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ведение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всех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разделов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операций.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BA40B2" w:rsidP="002D7A27">
      <w:pPr>
        <w:pStyle w:val="2"/>
        <w:tabs>
          <w:tab w:val="left" w:pos="6237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2D7A27">
      <w:pPr>
        <w:pStyle w:val="2"/>
        <w:tabs>
          <w:tab w:val="left" w:pos="6237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Работники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отдела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несут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ответственность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состояние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достоверность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контролируемых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ими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показателей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бюджетной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отчетности</w:t>
      </w:r>
      <w:r w:rsidRPr="00586953">
        <w:rPr>
          <w:rFonts w:ascii="Times New Roman" w:hAnsi="Times New Roman"/>
        </w:rPr>
        <w:t>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BF06E3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Первичные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нормативы</w:t>
      </w:r>
    </w:p>
    <w:p w:rsidR="00095D5E" w:rsidRPr="00586953" w:rsidRDefault="00095D5E" w:rsidP="009100C7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Хозяйственные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операции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="00C50DB7" w:rsidRPr="00586953">
        <w:rPr>
          <w:rFonts w:ascii="Times New Roman" w:hAnsi="Times New Roman"/>
        </w:rPr>
        <w:t>Усть-Балей</w:t>
      </w:r>
      <w:r w:rsidR="00417215" w:rsidRPr="00586953">
        <w:rPr>
          <w:rFonts w:ascii="Times New Roman" w:hAnsi="Times New Roman"/>
        </w:rPr>
        <w:t>ским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оформляются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оправдательными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документами,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формам,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содержащимся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альбомах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унифицированных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первичной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lastRenderedPageBreak/>
        <w:t>документации,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формами,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утвержденными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отдельными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нормативными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государствен</w:t>
      </w:r>
      <w:r w:rsidR="0091295F" w:rsidRPr="00586953">
        <w:rPr>
          <w:rFonts w:ascii="Times New Roman" w:hAnsi="Times New Roman"/>
        </w:rPr>
        <w:t>ных</w:t>
      </w:r>
      <w:r w:rsidR="00BA40B2" w:rsidRPr="00586953">
        <w:rPr>
          <w:rFonts w:ascii="Times New Roman" w:hAnsi="Times New Roman"/>
        </w:rPr>
        <w:t xml:space="preserve"> </w:t>
      </w:r>
      <w:r w:rsidR="0091295F" w:rsidRPr="00586953">
        <w:rPr>
          <w:rFonts w:ascii="Times New Roman" w:hAnsi="Times New Roman"/>
        </w:rPr>
        <w:t>органов</w:t>
      </w:r>
      <w:r w:rsidR="00BA40B2" w:rsidRPr="00586953">
        <w:rPr>
          <w:rFonts w:ascii="Times New Roman" w:hAnsi="Times New Roman"/>
        </w:rPr>
        <w:t xml:space="preserve"> </w:t>
      </w:r>
      <w:r w:rsidR="0091295F" w:rsidRPr="00586953">
        <w:rPr>
          <w:rFonts w:ascii="Times New Roman" w:hAnsi="Times New Roman"/>
        </w:rPr>
        <w:t>(Приказ</w:t>
      </w:r>
      <w:r w:rsidR="00BA40B2" w:rsidRPr="00586953">
        <w:rPr>
          <w:rFonts w:ascii="Times New Roman" w:hAnsi="Times New Roman"/>
        </w:rPr>
        <w:t xml:space="preserve"> </w:t>
      </w:r>
      <w:r w:rsidR="0091295F"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173н).</w:t>
      </w:r>
    </w:p>
    <w:p w:rsidR="00095D5E" w:rsidRPr="00586953" w:rsidRDefault="00095D5E" w:rsidP="009100C7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Разработанные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первичные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оформлены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Приложением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политике</w:t>
      </w:r>
    </w:p>
    <w:p w:rsidR="00095D5E" w:rsidRPr="00586953" w:rsidRDefault="00095D5E" w:rsidP="009100C7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первичных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могут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содержаться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дополнительные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реквизиты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целях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получения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дополнительной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информации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налогового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учета.</w:t>
      </w:r>
    </w:p>
    <w:p w:rsidR="00095D5E" w:rsidRPr="00586953" w:rsidRDefault="00BA40B2" w:rsidP="009100C7">
      <w:pPr>
        <w:pStyle w:val="2"/>
        <w:tabs>
          <w:tab w:val="left" w:pos="56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 </w:t>
      </w:r>
      <w:proofErr w:type="spellStart"/>
      <w:r w:rsidR="00C50DB7" w:rsidRPr="00586953">
        <w:rPr>
          <w:rFonts w:ascii="Times New Roman" w:hAnsi="Times New Roman"/>
        </w:rPr>
        <w:t>Усть-Балей</w:t>
      </w:r>
      <w:r w:rsidR="00417215" w:rsidRPr="00586953">
        <w:rPr>
          <w:rFonts w:ascii="Times New Roman" w:hAnsi="Times New Roman"/>
        </w:rPr>
        <w:t>ским</w:t>
      </w:r>
      <w:proofErr w:type="spellEnd"/>
      <w:r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МО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установлен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следующий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Перечень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должностных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лиц,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имеющих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право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подписи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первичных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учетных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документов:</w:t>
      </w:r>
    </w:p>
    <w:p w:rsidR="00095D5E" w:rsidRPr="00586953" w:rsidRDefault="00B50E9C" w:rsidP="002D7A27">
      <w:pPr>
        <w:pStyle w:val="2"/>
        <w:tabs>
          <w:tab w:val="left" w:pos="709"/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руководитель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аппарата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администрации</w:t>
      </w:r>
      <w:r w:rsidR="00095D5E" w:rsidRPr="00586953">
        <w:rPr>
          <w:rFonts w:ascii="Times New Roman" w:hAnsi="Times New Roman"/>
        </w:rPr>
        <w:t>;</w:t>
      </w:r>
    </w:p>
    <w:p w:rsidR="00095D5E" w:rsidRPr="00586953" w:rsidRDefault="00B50E9C" w:rsidP="002D7A27">
      <w:pPr>
        <w:pStyle w:val="2"/>
        <w:tabs>
          <w:tab w:val="left" w:pos="709"/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начальник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отдела,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главный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</w:t>
      </w:r>
      <w:r w:rsidR="00095D5E" w:rsidRPr="00586953">
        <w:rPr>
          <w:rFonts w:ascii="Times New Roman" w:hAnsi="Times New Roman"/>
        </w:rPr>
        <w:t>;</w:t>
      </w:r>
    </w:p>
    <w:p w:rsidR="00095D5E" w:rsidRPr="00586953" w:rsidRDefault="002D7A27" w:rsidP="002D7A27">
      <w:pPr>
        <w:pStyle w:val="2"/>
        <w:tabs>
          <w:tab w:val="left" w:pos="709"/>
          <w:tab w:val="left" w:pos="1276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з</w:t>
      </w:r>
      <w:r w:rsidR="00B50E9C" w:rsidRPr="00586953">
        <w:rPr>
          <w:rFonts w:ascii="Times New Roman" w:hAnsi="Times New Roman"/>
        </w:rPr>
        <w:t>аместитель</w:t>
      </w:r>
      <w:r w:rsidR="00BA40B2" w:rsidRPr="00586953">
        <w:rPr>
          <w:rFonts w:ascii="Times New Roman" w:hAnsi="Times New Roman"/>
        </w:rPr>
        <w:t xml:space="preserve"> </w:t>
      </w:r>
      <w:r w:rsidR="00B50E9C" w:rsidRPr="00586953">
        <w:rPr>
          <w:rFonts w:ascii="Times New Roman" w:hAnsi="Times New Roman"/>
        </w:rPr>
        <w:t>начальника</w:t>
      </w:r>
      <w:r w:rsidR="00BA40B2" w:rsidRPr="00586953">
        <w:rPr>
          <w:rFonts w:ascii="Times New Roman" w:hAnsi="Times New Roman"/>
        </w:rPr>
        <w:t xml:space="preserve"> </w:t>
      </w:r>
      <w:r w:rsidR="00B50E9C"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="00B50E9C" w:rsidRPr="00586953">
        <w:rPr>
          <w:rFonts w:ascii="Times New Roman" w:hAnsi="Times New Roman"/>
        </w:rPr>
        <w:t>отдела</w:t>
      </w:r>
      <w:r w:rsidR="00095D5E" w:rsidRPr="00586953">
        <w:rPr>
          <w:rFonts w:ascii="Times New Roman" w:hAnsi="Times New Roman"/>
        </w:rPr>
        <w:t>.</w:t>
      </w:r>
    </w:p>
    <w:p w:rsidR="00095D5E" w:rsidRPr="00586953" w:rsidRDefault="00095D5E" w:rsidP="009100C7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Перечень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имеющих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полномочия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подписывать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денежные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расчетные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визировать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утверждается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Распоряжением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Гла</w:t>
      </w:r>
      <w:r w:rsidR="00417215" w:rsidRPr="00586953">
        <w:rPr>
          <w:rFonts w:ascii="Times New Roman" w:hAnsi="Times New Roman"/>
        </w:rPr>
        <w:t>вы</w:t>
      </w:r>
      <w:r w:rsidR="00BA40B2" w:rsidRPr="00586953">
        <w:rPr>
          <w:rFonts w:ascii="Times New Roman" w:hAnsi="Times New Roman"/>
        </w:rPr>
        <w:t xml:space="preserve"> </w:t>
      </w:r>
      <w:r w:rsidR="00417215" w:rsidRPr="00586953">
        <w:rPr>
          <w:rFonts w:ascii="Times New Roman" w:hAnsi="Times New Roman"/>
        </w:rPr>
        <w:t>администрации</w:t>
      </w:r>
      <w:r w:rsidR="00BA40B2"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>Усть-Балейс</w:t>
      </w:r>
      <w:r w:rsidR="00417215" w:rsidRPr="00586953">
        <w:rPr>
          <w:rFonts w:ascii="Times New Roman" w:hAnsi="Times New Roman"/>
        </w:rPr>
        <w:t>кого</w:t>
      </w:r>
      <w:r w:rsidR="00BA40B2" w:rsidRPr="00586953">
        <w:rPr>
          <w:rFonts w:ascii="Times New Roman" w:hAnsi="Times New Roman"/>
        </w:rPr>
        <w:t xml:space="preserve"> </w:t>
      </w:r>
      <w:r w:rsidR="005F388E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(Приложение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2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политике)</w:t>
      </w:r>
    </w:p>
    <w:p w:rsidR="00095D5E" w:rsidRPr="00586953" w:rsidRDefault="00095D5E" w:rsidP="009100C7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Установить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сдачи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обработки:</w:t>
      </w:r>
    </w:p>
    <w:p w:rsidR="00095D5E" w:rsidRPr="00586953" w:rsidRDefault="002D7A27" w:rsidP="002D7A27">
      <w:pPr>
        <w:pStyle w:val="2"/>
        <w:tabs>
          <w:tab w:val="left" w:pos="993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т</w:t>
      </w:r>
      <w:r w:rsidR="00095D5E" w:rsidRPr="00586953">
        <w:rPr>
          <w:rFonts w:ascii="Times New Roman" w:hAnsi="Times New Roman"/>
        </w:rPr>
        <w:t>абель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отработанного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времени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2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раза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месяц: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первый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раз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аванс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позднее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22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числа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отчетного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периода,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второй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раз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расчет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заработной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платы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позднее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последнего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дня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отчетного</w:t>
      </w:r>
      <w:r w:rsidR="00BA40B2"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периода;</w:t>
      </w:r>
    </w:p>
    <w:p w:rsidR="00095D5E" w:rsidRPr="00586953" w:rsidRDefault="00095D5E" w:rsidP="002D7A27">
      <w:pPr>
        <w:pStyle w:val="2"/>
        <w:tabs>
          <w:tab w:val="left" w:pos="993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хозяйственные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договоры,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выполненных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счета-фактуры,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накладные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ценностям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течение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3-х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дней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момента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подписания,</w:t>
      </w:r>
    </w:p>
    <w:p w:rsidR="00095D5E" w:rsidRPr="00586953" w:rsidRDefault="00095D5E" w:rsidP="002D7A27">
      <w:pPr>
        <w:pStyle w:val="2"/>
        <w:tabs>
          <w:tab w:val="left" w:pos="993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отчеты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ценностей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нужды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первичные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заработной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позднее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последнего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календарного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дня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месяца.</w:t>
      </w:r>
    </w:p>
    <w:p w:rsidR="00095D5E" w:rsidRPr="00586953" w:rsidRDefault="00095D5E" w:rsidP="009100C7">
      <w:pPr>
        <w:pStyle w:val="2"/>
        <w:tabs>
          <w:tab w:val="left" w:pos="567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представляются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приобретении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ценностей,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товаров,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услуг:</w:t>
      </w:r>
    </w:p>
    <w:p w:rsidR="00095D5E" w:rsidRPr="00586953" w:rsidRDefault="00095D5E" w:rsidP="002D7A27">
      <w:pPr>
        <w:pStyle w:val="2"/>
        <w:tabs>
          <w:tab w:val="left" w:pos="993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безналичному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расчету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счет-фактура,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накладная,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выполненных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(услуг).</w:t>
      </w:r>
    </w:p>
    <w:p w:rsidR="00095D5E" w:rsidRPr="00586953" w:rsidRDefault="00095D5E" w:rsidP="005F388E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CD1237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Регистры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</w:p>
    <w:p w:rsidR="00095D5E" w:rsidRPr="00586953" w:rsidRDefault="00BA40B2" w:rsidP="00C72389">
      <w:pPr>
        <w:pStyle w:val="2"/>
        <w:tabs>
          <w:tab w:val="left" w:pos="56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Бухгалтерский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учет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>Усть-Балейс</w:t>
      </w:r>
      <w:r w:rsidR="00417215" w:rsidRPr="00586953">
        <w:rPr>
          <w:rFonts w:ascii="Times New Roman" w:hAnsi="Times New Roman"/>
        </w:rPr>
        <w:t>ком</w:t>
      </w:r>
      <w:r w:rsidRPr="00586953">
        <w:rPr>
          <w:rFonts w:ascii="Times New Roman" w:hAnsi="Times New Roman"/>
        </w:rPr>
        <w:t xml:space="preserve"> </w:t>
      </w:r>
      <w:r w:rsidR="00BD4F49" w:rsidRPr="00586953">
        <w:rPr>
          <w:rFonts w:ascii="Times New Roman" w:hAnsi="Times New Roman"/>
        </w:rPr>
        <w:t>МО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использованием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форм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регистров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бюджетного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учета,</w:t>
      </w:r>
      <w:r w:rsidRPr="00586953">
        <w:rPr>
          <w:rFonts w:ascii="Times New Roman" w:hAnsi="Times New Roman"/>
        </w:rPr>
        <w:t xml:space="preserve"> </w:t>
      </w:r>
      <w:r w:rsidR="0091295F" w:rsidRPr="00586953">
        <w:rPr>
          <w:rFonts w:ascii="Times New Roman" w:hAnsi="Times New Roman"/>
        </w:rPr>
        <w:t>регламентированных</w:t>
      </w:r>
      <w:r w:rsidRPr="00586953">
        <w:rPr>
          <w:rFonts w:ascii="Times New Roman" w:hAnsi="Times New Roman"/>
        </w:rPr>
        <w:t xml:space="preserve"> </w:t>
      </w:r>
      <w:r w:rsidR="0091295F" w:rsidRPr="00586953">
        <w:rPr>
          <w:rFonts w:ascii="Times New Roman" w:hAnsi="Times New Roman"/>
        </w:rPr>
        <w:t>Инструкцией</w:t>
      </w:r>
      <w:r w:rsidRPr="00586953">
        <w:rPr>
          <w:rFonts w:ascii="Times New Roman" w:hAnsi="Times New Roman"/>
        </w:rPr>
        <w:t xml:space="preserve"> </w:t>
      </w:r>
      <w:r w:rsidR="0091295F" w:rsidRPr="00586953">
        <w:rPr>
          <w:rFonts w:ascii="Times New Roman" w:hAnsi="Times New Roman"/>
        </w:rPr>
        <w:t>№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157н.</w:t>
      </w:r>
      <w:r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C72389">
      <w:pPr>
        <w:pStyle w:val="2"/>
        <w:tabs>
          <w:tab w:val="left" w:pos="56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Проверенные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первичные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систематизируются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совершения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хронологическом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накопительным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способом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регистрах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учета.</w:t>
      </w:r>
    </w:p>
    <w:p w:rsidR="00786853" w:rsidRPr="00586953" w:rsidRDefault="00095D5E" w:rsidP="00C72389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Регистры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формируются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электронном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виде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без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электронной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подписи.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Перечень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применяемых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регистров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установлен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Приложением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="00FA55DA" w:rsidRPr="00586953">
        <w:rPr>
          <w:rFonts w:ascii="Times New Roman" w:hAnsi="Times New Roman"/>
        </w:rPr>
        <w:t>2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политике.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Журналы-ордера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сдаются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начальнику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отдела,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главному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бухгалтеру,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заместителю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начальника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отдела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позднее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3-го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числа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следующего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отчетным</w:t>
      </w:r>
      <w:r w:rsidR="00BA40B2" w:rsidRPr="00586953">
        <w:rPr>
          <w:rFonts w:ascii="Times New Roman" w:hAnsi="Times New Roman"/>
        </w:rPr>
        <w:t xml:space="preserve"> </w:t>
      </w:r>
      <w:r w:rsidR="00786853" w:rsidRPr="00586953">
        <w:rPr>
          <w:rFonts w:ascii="Times New Roman" w:hAnsi="Times New Roman"/>
        </w:rPr>
        <w:t>месяцем.</w:t>
      </w:r>
    </w:p>
    <w:p w:rsidR="00095D5E" w:rsidRPr="00586953" w:rsidRDefault="00095D5E" w:rsidP="00C72389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Периодичность,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порядок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первичных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регистров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оформляется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утвержденному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Графику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документооборота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</w:t>
      </w:r>
      <w:r w:rsidR="00FA55DA" w:rsidRPr="00586953">
        <w:rPr>
          <w:rFonts w:ascii="Times New Roman" w:hAnsi="Times New Roman"/>
        </w:rPr>
        <w:t>Приложение</w:t>
      </w:r>
      <w:r w:rsidR="00BA40B2" w:rsidRPr="00586953">
        <w:rPr>
          <w:rFonts w:ascii="Times New Roman" w:hAnsi="Times New Roman"/>
        </w:rPr>
        <w:t xml:space="preserve"> </w:t>
      </w:r>
      <w:r w:rsidR="00FA55DA"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="00FA55DA" w:rsidRPr="00586953">
        <w:rPr>
          <w:rFonts w:ascii="Times New Roman" w:hAnsi="Times New Roman"/>
        </w:rPr>
        <w:t>3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политике).</w:t>
      </w:r>
    </w:p>
    <w:p w:rsidR="00095D5E" w:rsidRPr="00586953" w:rsidRDefault="00095D5E" w:rsidP="00C72389">
      <w:pPr>
        <w:pStyle w:val="a7"/>
        <w:tabs>
          <w:tab w:val="left" w:pos="6237"/>
        </w:tabs>
        <w:spacing w:after="0"/>
        <w:jc w:val="both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Порядок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хранения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первичных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регистров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BA40B2" w:rsidP="00C72389">
      <w:pPr>
        <w:pStyle w:val="2"/>
        <w:tabs>
          <w:tab w:val="left" w:pos="56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Хранение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оправдательных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документов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учетных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регистров,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отражающих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финансово-хозяйственную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деятельность,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обеспечивается</w:t>
      </w:r>
      <w:r w:rsidRPr="00586953">
        <w:rPr>
          <w:rFonts w:ascii="Times New Roman" w:hAnsi="Times New Roman"/>
        </w:rPr>
        <w:t xml:space="preserve"> </w:t>
      </w:r>
      <w:r w:rsidR="00417215" w:rsidRPr="00586953">
        <w:rPr>
          <w:rFonts w:ascii="Times New Roman" w:hAnsi="Times New Roman"/>
        </w:rPr>
        <w:t>Главой</w:t>
      </w:r>
      <w:r w:rsidRPr="00586953">
        <w:rPr>
          <w:rFonts w:ascii="Times New Roman" w:hAnsi="Times New Roman"/>
        </w:rPr>
        <w:t xml:space="preserve"> </w:t>
      </w:r>
      <w:r w:rsidR="00C50DB7" w:rsidRPr="00586953">
        <w:rPr>
          <w:rFonts w:ascii="Times New Roman" w:hAnsi="Times New Roman"/>
        </w:rPr>
        <w:t>Усть-Балейс</w:t>
      </w:r>
      <w:r w:rsidR="00417215" w:rsidRPr="00586953">
        <w:rPr>
          <w:rFonts w:ascii="Times New Roman" w:hAnsi="Times New Roman"/>
        </w:rPr>
        <w:t>кого</w:t>
      </w:r>
      <w:r w:rsidRPr="00586953">
        <w:rPr>
          <w:rFonts w:ascii="Times New Roman" w:hAnsi="Times New Roman"/>
        </w:rPr>
        <w:t xml:space="preserve"> </w:t>
      </w:r>
      <w:r w:rsidR="00391F81" w:rsidRPr="00586953">
        <w:rPr>
          <w:rFonts w:ascii="Times New Roman" w:hAnsi="Times New Roman"/>
        </w:rPr>
        <w:t>МО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месту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нахождения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сроки,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устанавливаемые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соответствии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</w:t>
      </w:r>
      <w:r w:rsidRPr="00586953">
        <w:rPr>
          <w:rFonts w:ascii="Times New Roman" w:hAnsi="Times New Roman"/>
        </w:rPr>
        <w:t xml:space="preserve"> </w:t>
      </w:r>
      <w:hyperlink r:id="rId24" w:history="1">
        <w:r w:rsidR="00095D5E" w:rsidRPr="00586953">
          <w:rPr>
            <w:rFonts w:ascii="Times New Roman" w:hAnsi="Times New Roman"/>
          </w:rPr>
          <w:t>правилами</w:t>
        </w:r>
      </w:hyperlink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Графика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документооборота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государственного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архивного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дела,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менее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пяти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лет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после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отчетного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года:</w:t>
      </w:r>
    </w:p>
    <w:p w:rsidR="00095D5E" w:rsidRPr="00586953" w:rsidRDefault="00095D5E" w:rsidP="00C72389">
      <w:pPr>
        <w:pStyle w:val="2"/>
        <w:numPr>
          <w:ilvl w:val="0"/>
          <w:numId w:val="10"/>
        </w:numPr>
        <w:tabs>
          <w:tab w:val="left" w:pos="567"/>
        </w:tabs>
        <w:ind w:left="0" w:firstLine="54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годовая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постоянно;</w:t>
      </w:r>
    </w:p>
    <w:p w:rsidR="00095D5E" w:rsidRPr="00586953" w:rsidRDefault="00095D5E" w:rsidP="00C72389">
      <w:pPr>
        <w:pStyle w:val="2"/>
        <w:numPr>
          <w:ilvl w:val="0"/>
          <w:numId w:val="10"/>
        </w:numPr>
        <w:tabs>
          <w:tab w:val="left" w:pos="567"/>
        </w:tabs>
        <w:ind w:left="0" w:firstLine="54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документы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заработной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менее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75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лет;</w:t>
      </w:r>
    </w:p>
    <w:p w:rsidR="00095D5E" w:rsidRPr="00586953" w:rsidRDefault="00095D5E" w:rsidP="00C72389">
      <w:pPr>
        <w:pStyle w:val="2"/>
        <w:numPr>
          <w:ilvl w:val="0"/>
          <w:numId w:val="10"/>
        </w:numPr>
        <w:tabs>
          <w:tab w:val="left" w:pos="567"/>
        </w:tabs>
        <w:ind w:left="0" w:firstLine="54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остальные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менее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5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лет.</w:t>
      </w:r>
    </w:p>
    <w:p w:rsidR="00095D5E" w:rsidRPr="00586953" w:rsidRDefault="00095D5E" w:rsidP="00C72389">
      <w:pPr>
        <w:pStyle w:val="2"/>
        <w:tabs>
          <w:tab w:val="left" w:pos="567"/>
        </w:tabs>
        <w:ind w:firstLine="0"/>
        <w:rPr>
          <w:rFonts w:ascii="Times New Roman" w:hAnsi="Times New Roman"/>
        </w:rPr>
      </w:pPr>
    </w:p>
    <w:p w:rsidR="00095D5E" w:rsidRPr="00586953" w:rsidRDefault="00095D5E" w:rsidP="00C72389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Ответственность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хранения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первичных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(сводных)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регистров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соблюдением,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обеспечение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безопасных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условий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хранения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обеспечением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выполнения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требований</w:t>
      </w:r>
      <w:r w:rsidR="00BA40B2" w:rsidRPr="00586953">
        <w:rPr>
          <w:rFonts w:ascii="Times New Roman" w:hAnsi="Times New Roman"/>
        </w:rPr>
        <w:t xml:space="preserve"> </w:t>
      </w:r>
      <w:hyperlink r:id="rId25" w:history="1">
        <w:r w:rsidRPr="00586953">
          <w:rPr>
            <w:rFonts w:ascii="Times New Roman" w:hAnsi="Times New Roman"/>
          </w:rPr>
          <w:t>законодательства</w:t>
        </w:r>
      </w:hyperlink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Федерации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защите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государственной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тайны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hyperlink r:id="rId26" w:history="1">
        <w:r w:rsidRPr="00586953">
          <w:rPr>
            <w:rFonts w:ascii="Times New Roman" w:hAnsi="Times New Roman"/>
            <w:iCs/>
          </w:rPr>
          <w:t>Зак</w:t>
        </w:r>
        <w:r w:rsidR="00391F81" w:rsidRPr="00586953">
          <w:rPr>
            <w:rFonts w:ascii="Times New Roman" w:hAnsi="Times New Roman"/>
            <w:iCs/>
          </w:rPr>
          <w:t>оном</w:t>
        </w:r>
        <w:r w:rsidR="00BA40B2" w:rsidRPr="00586953">
          <w:rPr>
            <w:rFonts w:ascii="Times New Roman" w:hAnsi="Times New Roman"/>
            <w:iCs/>
          </w:rPr>
          <w:t xml:space="preserve"> </w:t>
        </w:r>
        <w:r w:rsidR="00391F81" w:rsidRPr="00586953">
          <w:rPr>
            <w:rFonts w:ascii="Times New Roman" w:hAnsi="Times New Roman"/>
            <w:iCs/>
          </w:rPr>
          <w:t>РФ</w:t>
        </w:r>
        <w:r w:rsidR="00BA40B2" w:rsidRPr="00586953">
          <w:rPr>
            <w:rFonts w:ascii="Times New Roman" w:hAnsi="Times New Roman"/>
            <w:iCs/>
          </w:rPr>
          <w:t xml:space="preserve"> </w:t>
        </w:r>
        <w:r w:rsidR="00391F81" w:rsidRPr="00586953">
          <w:rPr>
            <w:rFonts w:ascii="Times New Roman" w:hAnsi="Times New Roman"/>
            <w:iCs/>
          </w:rPr>
          <w:t>от</w:t>
        </w:r>
        <w:r w:rsidR="00BA40B2" w:rsidRPr="00586953">
          <w:rPr>
            <w:rFonts w:ascii="Times New Roman" w:hAnsi="Times New Roman"/>
            <w:iCs/>
          </w:rPr>
          <w:t xml:space="preserve"> </w:t>
        </w:r>
        <w:r w:rsidR="00391F81" w:rsidRPr="00586953">
          <w:rPr>
            <w:rFonts w:ascii="Times New Roman" w:hAnsi="Times New Roman"/>
            <w:iCs/>
          </w:rPr>
          <w:t>21.07.1993</w:t>
        </w:r>
        <w:r w:rsidR="00BA40B2" w:rsidRPr="00586953">
          <w:rPr>
            <w:rFonts w:ascii="Times New Roman" w:hAnsi="Times New Roman"/>
            <w:iCs/>
          </w:rPr>
          <w:t xml:space="preserve"> </w:t>
        </w:r>
        <w:r w:rsidR="00391F81" w:rsidRPr="00586953">
          <w:rPr>
            <w:rFonts w:ascii="Times New Roman" w:hAnsi="Times New Roman"/>
            <w:iCs/>
          </w:rPr>
          <w:t>№</w:t>
        </w:r>
        <w:r w:rsidR="00BA40B2" w:rsidRPr="00586953">
          <w:rPr>
            <w:rFonts w:ascii="Times New Roman" w:hAnsi="Times New Roman"/>
            <w:iCs/>
          </w:rPr>
          <w:t xml:space="preserve"> </w:t>
        </w:r>
        <w:r w:rsidR="00391F81" w:rsidRPr="00586953">
          <w:rPr>
            <w:rFonts w:ascii="Times New Roman" w:hAnsi="Times New Roman"/>
            <w:iCs/>
          </w:rPr>
          <w:t>5485-1</w:t>
        </w:r>
        <w:r w:rsidR="00BA40B2" w:rsidRPr="00586953">
          <w:rPr>
            <w:rFonts w:ascii="Times New Roman" w:hAnsi="Times New Roman"/>
            <w:iCs/>
          </w:rPr>
          <w:t xml:space="preserve"> </w:t>
        </w:r>
        <w:r w:rsidR="00391F81" w:rsidRPr="00586953">
          <w:rPr>
            <w:rFonts w:ascii="Times New Roman" w:hAnsi="Times New Roman"/>
            <w:iCs/>
          </w:rPr>
          <w:t>«</w:t>
        </w:r>
        <w:r w:rsidRPr="00586953">
          <w:rPr>
            <w:rFonts w:ascii="Times New Roman" w:hAnsi="Times New Roman"/>
            <w:iCs/>
          </w:rPr>
          <w:t>О</w:t>
        </w:r>
        <w:r w:rsidR="00BA40B2" w:rsidRPr="00586953">
          <w:rPr>
            <w:rFonts w:ascii="Times New Roman" w:hAnsi="Times New Roman"/>
            <w:iCs/>
          </w:rPr>
          <w:t xml:space="preserve"> </w:t>
        </w:r>
        <w:r w:rsidRPr="00586953">
          <w:rPr>
            <w:rFonts w:ascii="Times New Roman" w:hAnsi="Times New Roman"/>
            <w:iCs/>
          </w:rPr>
          <w:t>государственной</w:t>
        </w:r>
        <w:r w:rsidR="00BA40B2" w:rsidRPr="00586953">
          <w:rPr>
            <w:rFonts w:ascii="Times New Roman" w:hAnsi="Times New Roman"/>
            <w:iCs/>
          </w:rPr>
          <w:t xml:space="preserve"> </w:t>
        </w:r>
        <w:r w:rsidRPr="00586953">
          <w:rPr>
            <w:rFonts w:ascii="Times New Roman" w:hAnsi="Times New Roman"/>
            <w:iCs/>
          </w:rPr>
          <w:t>тайне</w:t>
        </w:r>
      </w:hyperlink>
      <w:r w:rsidR="00391F81" w:rsidRPr="00586953">
        <w:rPr>
          <w:rFonts w:ascii="Times New Roman" w:hAnsi="Times New Roman"/>
          <w:iCs/>
        </w:rPr>
        <w:t>»</w:t>
      </w:r>
      <w:r w:rsidRPr="00586953">
        <w:rPr>
          <w:rFonts w:ascii="Times New Roman" w:hAnsi="Times New Roman"/>
          <w:iCs/>
        </w:rPr>
        <w:t>)</w:t>
      </w:r>
      <w:r w:rsidR="00BA40B2" w:rsidRPr="00586953">
        <w:rPr>
          <w:rFonts w:ascii="Times New Roman" w:hAnsi="Times New Roman"/>
          <w:iCs/>
        </w:rPr>
        <w:t xml:space="preserve"> </w:t>
      </w:r>
      <w:r w:rsidRPr="00586953">
        <w:rPr>
          <w:rFonts w:ascii="Times New Roman" w:hAnsi="Times New Roman"/>
          <w:iCs/>
        </w:rPr>
        <w:t>несет</w:t>
      </w:r>
      <w:r w:rsidR="00BA40B2" w:rsidRPr="00586953">
        <w:rPr>
          <w:rFonts w:ascii="Times New Roman" w:hAnsi="Times New Roman"/>
          <w:iCs/>
        </w:rPr>
        <w:t xml:space="preserve"> </w:t>
      </w:r>
      <w:r w:rsidR="00391F81" w:rsidRPr="00586953">
        <w:rPr>
          <w:rFonts w:ascii="Times New Roman" w:hAnsi="Times New Roman"/>
          <w:iCs/>
        </w:rPr>
        <w:t>Глава</w:t>
      </w:r>
      <w:r w:rsidR="00BA40B2" w:rsidRPr="00586953">
        <w:rPr>
          <w:rFonts w:ascii="Times New Roman" w:hAnsi="Times New Roman"/>
          <w:iCs/>
        </w:rPr>
        <w:t xml:space="preserve"> </w:t>
      </w:r>
      <w:r w:rsidR="00FB76C0" w:rsidRPr="00586953">
        <w:rPr>
          <w:rFonts w:ascii="Times New Roman" w:hAnsi="Times New Roman"/>
        </w:rPr>
        <w:t>Усть-Балейс</w:t>
      </w:r>
      <w:r w:rsidR="00417215" w:rsidRPr="00586953">
        <w:rPr>
          <w:rFonts w:ascii="Times New Roman" w:hAnsi="Times New Roman"/>
        </w:rPr>
        <w:t>кого</w:t>
      </w:r>
      <w:r w:rsidR="00BA40B2" w:rsidRPr="00586953">
        <w:rPr>
          <w:rFonts w:ascii="Times New Roman" w:hAnsi="Times New Roman"/>
        </w:rPr>
        <w:t xml:space="preserve"> </w:t>
      </w:r>
      <w:r w:rsidR="00391F81" w:rsidRPr="00586953">
        <w:rPr>
          <w:rFonts w:ascii="Times New Roman" w:hAnsi="Times New Roman"/>
        </w:rPr>
        <w:t>МО</w:t>
      </w:r>
      <w:r w:rsidRPr="00586953">
        <w:rPr>
          <w:rFonts w:ascii="Times New Roman" w:hAnsi="Times New Roman"/>
          <w:iCs/>
        </w:rPr>
        <w:t>.</w:t>
      </w:r>
    </w:p>
    <w:p w:rsidR="00095D5E" w:rsidRPr="00586953" w:rsidRDefault="00095D5E" w:rsidP="00C72389">
      <w:pPr>
        <w:pStyle w:val="ConsPlusNormal"/>
        <w:widowControl/>
        <w:tabs>
          <w:tab w:val="left" w:pos="6237"/>
        </w:tabs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Формирование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рабочего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счетов</w:t>
      </w:r>
    </w:p>
    <w:p w:rsidR="00095D5E" w:rsidRPr="00586953" w:rsidRDefault="00095D5E" w:rsidP="0065204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lastRenderedPageBreak/>
        <w:t>Рабочий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систематизированный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перечень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формируется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Единого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(инструкция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157н).</w:t>
      </w:r>
    </w:p>
    <w:p w:rsidR="00095D5E" w:rsidRPr="00586953" w:rsidRDefault="00095D5E" w:rsidP="0065204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рабочего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счетов</w:t>
      </w:r>
      <w:r w:rsidR="00BA40B2" w:rsidRPr="00586953">
        <w:rPr>
          <w:rFonts w:ascii="Times New Roman" w:hAnsi="Times New Roman"/>
        </w:rPr>
        <w:t xml:space="preserve"> </w:t>
      </w:r>
      <w:r w:rsidR="00FA55DA" w:rsidRPr="00586953">
        <w:rPr>
          <w:rFonts w:ascii="Times New Roman" w:hAnsi="Times New Roman"/>
        </w:rPr>
        <w:t>(Приложение</w:t>
      </w:r>
      <w:r w:rsidR="00BA40B2" w:rsidRPr="00586953">
        <w:rPr>
          <w:rFonts w:ascii="Times New Roman" w:hAnsi="Times New Roman"/>
        </w:rPr>
        <w:t xml:space="preserve"> </w:t>
      </w:r>
      <w:r w:rsidR="00FA55DA"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="00FA55DA" w:rsidRPr="00586953">
        <w:rPr>
          <w:rFonts w:ascii="Times New Roman" w:hAnsi="Times New Roman"/>
        </w:rPr>
        <w:t>4</w:t>
      </w:r>
      <w:r w:rsidRPr="00586953">
        <w:rPr>
          <w:rFonts w:ascii="Times New Roman" w:hAnsi="Times New Roman"/>
        </w:rPr>
        <w:t>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учитывается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формирование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применяемых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классификации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(КБК)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доходов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КБК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формируются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формирования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номеров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счетов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финансово-хозяйственных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доходам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расходам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рамках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оказанию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государственных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услуг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приносящей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доход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деятельности</w:t>
      </w:r>
      <w:r w:rsidRPr="00586953">
        <w:rPr>
          <w:rFonts w:ascii="Times New Roman" w:hAnsi="Times New Roman"/>
        </w:rPr>
        <w:t>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Указанные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выше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формируются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требованиями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РФ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указаний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Минфина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РФ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классификации.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ind w:firstLine="0"/>
        <w:rPr>
          <w:rFonts w:ascii="Times New Roman" w:hAnsi="Times New Roman"/>
        </w:rPr>
      </w:pPr>
    </w:p>
    <w:p w:rsidR="00095D5E" w:rsidRPr="00586953" w:rsidRDefault="00095D5E" w:rsidP="00E8250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6953">
        <w:rPr>
          <w:rStyle w:val="a8"/>
          <w:rFonts w:ascii="Times New Roman" w:eastAsiaTheme="minorHAnsi" w:hAnsi="Times New Roman"/>
        </w:rPr>
        <w:t>Система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бухгалтерского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учета</w:t>
      </w:r>
    </w:p>
    <w:p w:rsidR="00095D5E" w:rsidRPr="00586953" w:rsidRDefault="00095D5E" w:rsidP="001E41EC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ведения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система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состоящая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выполнения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требований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–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журнальная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система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компьютерной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программы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1С: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ПРЕДПРИЯТИЕ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8.</w:t>
      </w:r>
      <w:r w:rsidR="00235586" w:rsidRPr="00586953">
        <w:rPr>
          <w:rFonts w:ascii="Times New Roman" w:hAnsi="Times New Roman"/>
        </w:rPr>
        <w:t>3</w:t>
      </w:r>
      <w:r w:rsidRPr="00586953">
        <w:rPr>
          <w:rFonts w:ascii="Times New Roman" w:hAnsi="Times New Roman"/>
        </w:rPr>
        <w:t>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Оценка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Бухгалтерский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фактов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жизни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ведется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рублях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копейках.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Если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законодательством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Федерации,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выраженная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иностранной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валюте,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подлежит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пересчету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валюту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Федерации.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Инвентаризация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Инвентаризация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проводится:</w:t>
      </w:r>
    </w:p>
    <w:p w:rsidR="00095D5E" w:rsidRPr="00586953" w:rsidRDefault="00095D5E" w:rsidP="002D7A27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один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ранее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октября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отчетности,</w:t>
      </w:r>
    </w:p>
    <w:p w:rsidR="00095D5E" w:rsidRPr="00586953" w:rsidRDefault="00095D5E" w:rsidP="002D7A27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нематериальных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один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ранее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октября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отчетности,</w:t>
      </w:r>
    </w:p>
    <w:p w:rsidR="00095D5E" w:rsidRPr="00586953" w:rsidRDefault="00095D5E" w:rsidP="002D7A27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вложений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нефинансовые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один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ранее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октября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отчетности,</w:t>
      </w:r>
    </w:p>
    <w:p w:rsidR="00095D5E" w:rsidRPr="00586953" w:rsidRDefault="00095D5E" w:rsidP="002D7A27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один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ранее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октября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отчетности,</w:t>
      </w:r>
    </w:p>
    <w:p w:rsidR="00095D5E" w:rsidRPr="00586953" w:rsidRDefault="00095D5E" w:rsidP="002D7A27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финансовых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один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отчетности,</w:t>
      </w:r>
    </w:p>
    <w:p w:rsidR="00095D5E" w:rsidRPr="00586953" w:rsidRDefault="00095D5E" w:rsidP="002D7A27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обязательств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один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отчетности.</w:t>
      </w:r>
    </w:p>
    <w:p w:rsidR="00095D5E" w:rsidRPr="00586953" w:rsidRDefault="00095D5E" w:rsidP="005F388E">
      <w:pPr>
        <w:pStyle w:val="2"/>
        <w:tabs>
          <w:tab w:val="left" w:pos="1276"/>
        </w:tabs>
        <w:ind w:firstLine="0"/>
        <w:rPr>
          <w:rFonts w:ascii="Times New Roman" w:hAnsi="Times New Roman"/>
        </w:rPr>
      </w:pPr>
    </w:p>
    <w:p w:rsidR="00095D5E" w:rsidRPr="00586953" w:rsidRDefault="00095D5E" w:rsidP="005F388E">
      <w:pPr>
        <w:pStyle w:val="2"/>
        <w:tabs>
          <w:tab w:val="left" w:pos="1276"/>
        </w:tabs>
        <w:ind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Кроме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того,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проводится:</w:t>
      </w:r>
    </w:p>
    <w:p w:rsidR="00095D5E" w:rsidRPr="00586953" w:rsidRDefault="00095D5E" w:rsidP="002D7A27">
      <w:pPr>
        <w:pStyle w:val="2"/>
        <w:tabs>
          <w:tab w:val="left" w:pos="851"/>
        </w:tabs>
        <w:ind w:firstLine="0"/>
        <w:rPr>
          <w:rStyle w:val="3"/>
          <w:sz w:val="24"/>
          <w:szCs w:val="24"/>
        </w:rPr>
      </w:pPr>
      <w:proofErr w:type="spellStart"/>
      <w:r w:rsidRPr="00586953">
        <w:rPr>
          <w:rStyle w:val="3"/>
          <w:sz w:val="24"/>
          <w:szCs w:val="24"/>
        </w:rPr>
        <w:t>нвентаризация</w:t>
      </w:r>
      <w:proofErr w:type="spellEnd"/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правильности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расчетов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по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обязательствам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с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поставщиками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другими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организациями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проводится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посредством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актов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сверки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расчетов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не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реже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1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раза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в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полугодие.</w:t>
      </w:r>
    </w:p>
    <w:p w:rsidR="00095D5E" w:rsidRPr="00586953" w:rsidRDefault="00BA40B2" w:rsidP="005F388E">
      <w:pPr>
        <w:pStyle w:val="2"/>
        <w:tabs>
          <w:tab w:val="left" w:pos="1276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Для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проведения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инвентаризации</w:t>
      </w:r>
      <w:r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ра</w:t>
      </w:r>
      <w:r w:rsidR="00417215" w:rsidRPr="00586953">
        <w:rPr>
          <w:rFonts w:ascii="Times New Roman" w:hAnsi="Times New Roman"/>
        </w:rPr>
        <w:t>споряжение</w:t>
      </w:r>
      <w:r w:rsidRPr="00586953">
        <w:rPr>
          <w:rFonts w:ascii="Times New Roman" w:hAnsi="Times New Roman"/>
        </w:rPr>
        <w:t xml:space="preserve"> </w:t>
      </w:r>
      <w:r w:rsidR="00417215" w:rsidRPr="00586953">
        <w:rPr>
          <w:rFonts w:ascii="Times New Roman" w:hAnsi="Times New Roman"/>
        </w:rPr>
        <w:t>Главы</w:t>
      </w:r>
      <w:r w:rsidRPr="00586953">
        <w:rPr>
          <w:rFonts w:ascii="Times New Roman" w:hAnsi="Times New Roman"/>
        </w:rPr>
        <w:t xml:space="preserve"> </w:t>
      </w:r>
      <w:r w:rsidR="00235586" w:rsidRPr="00586953">
        <w:rPr>
          <w:rFonts w:ascii="Times New Roman" w:hAnsi="Times New Roman"/>
        </w:rPr>
        <w:t>Усть-Балейского</w:t>
      </w:r>
      <w:r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МО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создается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инвентаризационная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комиссия.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состав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инвентаризационной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комиссии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включают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представителей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администрации,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работников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бухгалтерской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службы,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других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специалистов</w:t>
      </w:r>
      <w:r w:rsidR="00235586" w:rsidRPr="00586953">
        <w:rPr>
          <w:rFonts w:ascii="Times New Roman" w:hAnsi="Times New Roman"/>
        </w:rPr>
        <w:t>.</w:t>
      </w:r>
    </w:p>
    <w:p w:rsidR="00095D5E" w:rsidRPr="00586953" w:rsidRDefault="00095D5E" w:rsidP="005F388E">
      <w:pPr>
        <w:pStyle w:val="2"/>
        <w:tabs>
          <w:tab w:val="left" w:pos="1276"/>
        </w:tabs>
        <w:rPr>
          <w:rFonts w:ascii="Times New Roman" w:hAnsi="Times New Roman"/>
        </w:rPr>
      </w:pPr>
      <w:r w:rsidRPr="00586953">
        <w:rPr>
          <w:rStyle w:val="3"/>
          <w:sz w:val="24"/>
          <w:szCs w:val="24"/>
        </w:rPr>
        <w:t>По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основаниям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проведения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инвентаризации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имущества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обязательств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могут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быть: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плановыми;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внеплановыми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(внезапными).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</w:t>
      </w:r>
      <w:r w:rsidRPr="00586953">
        <w:rPr>
          <w:rStyle w:val="3"/>
          <w:sz w:val="24"/>
          <w:szCs w:val="24"/>
        </w:rPr>
        <w:t>лановые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инвентаризации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проводятся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в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соответствии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с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датами,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установленными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в</w:t>
      </w:r>
      <w:r w:rsidR="00BA40B2" w:rsidRPr="00586953">
        <w:rPr>
          <w:rStyle w:val="3"/>
          <w:sz w:val="24"/>
          <w:szCs w:val="24"/>
        </w:rPr>
        <w:t xml:space="preserve"> </w:t>
      </w:r>
      <w:r w:rsidR="00E8250C" w:rsidRPr="00586953">
        <w:rPr>
          <w:rStyle w:val="3"/>
          <w:sz w:val="24"/>
          <w:szCs w:val="24"/>
        </w:rPr>
        <w:t>распоряжении</w:t>
      </w:r>
      <w:r w:rsidR="00BA40B2" w:rsidRPr="00586953">
        <w:rPr>
          <w:rStyle w:val="3"/>
          <w:sz w:val="24"/>
          <w:szCs w:val="24"/>
        </w:rPr>
        <w:t xml:space="preserve"> </w:t>
      </w:r>
      <w:r w:rsidR="00E8250C" w:rsidRPr="00586953">
        <w:rPr>
          <w:rStyle w:val="3"/>
          <w:sz w:val="24"/>
          <w:szCs w:val="24"/>
        </w:rPr>
        <w:t>Главы</w:t>
      </w:r>
      <w:r w:rsidR="00BA40B2" w:rsidRPr="00586953">
        <w:rPr>
          <w:rStyle w:val="3"/>
          <w:sz w:val="24"/>
          <w:szCs w:val="24"/>
        </w:rPr>
        <w:t xml:space="preserve"> </w:t>
      </w:r>
      <w:r w:rsidR="00235586" w:rsidRPr="00586953">
        <w:rPr>
          <w:rFonts w:ascii="Times New Roman" w:hAnsi="Times New Roman"/>
        </w:rPr>
        <w:t>Усть-Балейс</w:t>
      </w:r>
      <w:r w:rsidR="00417215" w:rsidRPr="00586953">
        <w:rPr>
          <w:rFonts w:ascii="Times New Roman" w:hAnsi="Times New Roman"/>
        </w:rPr>
        <w:t>кого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МО</w:t>
      </w:r>
      <w:r w:rsidRPr="00586953">
        <w:rPr>
          <w:rStyle w:val="3"/>
          <w:sz w:val="24"/>
          <w:szCs w:val="24"/>
        </w:rPr>
        <w:t>.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Внеплановые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(внезапные)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инвентаризации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проводятся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по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требованию</w:t>
      </w:r>
      <w:r w:rsidR="00BA40B2" w:rsidRPr="00586953">
        <w:rPr>
          <w:rStyle w:val="3"/>
          <w:sz w:val="24"/>
          <w:szCs w:val="24"/>
        </w:rPr>
        <w:t xml:space="preserve"> </w:t>
      </w:r>
      <w:r w:rsidR="00E8250C" w:rsidRPr="00586953">
        <w:rPr>
          <w:rStyle w:val="3"/>
          <w:sz w:val="24"/>
          <w:szCs w:val="24"/>
        </w:rPr>
        <w:t>Главы</w:t>
      </w:r>
      <w:r w:rsidR="00BA40B2" w:rsidRPr="00586953">
        <w:rPr>
          <w:rStyle w:val="3"/>
          <w:sz w:val="24"/>
          <w:szCs w:val="24"/>
        </w:rPr>
        <w:t xml:space="preserve"> </w:t>
      </w:r>
      <w:r w:rsidR="00235586" w:rsidRPr="00586953">
        <w:rPr>
          <w:rFonts w:ascii="Times New Roman" w:hAnsi="Times New Roman"/>
        </w:rPr>
        <w:t>Усть-Балей</w:t>
      </w:r>
      <w:r w:rsidR="00417215" w:rsidRPr="00586953">
        <w:rPr>
          <w:rFonts w:ascii="Times New Roman" w:hAnsi="Times New Roman"/>
        </w:rPr>
        <w:t>ского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МО</w:t>
      </w:r>
      <w:r w:rsidRPr="00586953">
        <w:rPr>
          <w:rStyle w:val="3"/>
          <w:sz w:val="24"/>
          <w:szCs w:val="24"/>
        </w:rPr>
        <w:t>.</w:t>
      </w:r>
    </w:p>
    <w:p w:rsidR="00095D5E" w:rsidRPr="00586953" w:rsidRDefault="00095D5E" w:rsidP="005F388E">
      <w:pPr>
        <w:pStyle w:val="2"/>
        <w:tabs>
          <w:tab w:val="left" w:pos="1276"/>
        </w:tabs>
        <w:rPr>
          <w:rStyle w:val="3"/>
          <w:sz w:val="24"/>
          <w:szCs w:val="24"/>
        </w:rPr>
      </w:pPr>
    </w:p>
    <w:p w:rsidR="00095D5E" w:rsidRPr="00586953" w:rsidRDefault="00095D5E" w:rsidP="00100073">
      <w:pPr>
        <w:pStyle w:val="2"/>
        <w:tabs>
          <w:tab w:val="left" w:pos="1276"/>
        </w:tabs>
        <w:jc w:val="center"/>
        <w:rPr>
          <w:rFonts w:ascii="Times New Roman" w:hAnsi="Times New Roman"/>
        </w:rPr>
      </w:pPr>
      <w:r w:rsidRPr="00586953">
        <w:rPr>
          <w:rStyle w:val="3"/>
          <w:sz w:val="24"/>
          <w:szCs w:val="24"/>
        </w:rPr>
        <w:t>Порядок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отражения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результатов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инвентаризации:</w:t>
      </w:r>
    </w:p>
    <w:p w:rsidR="00095D5E" w:rsidRPr="00586953" w:rsidRDefault="00095D5E" w:rsidP="002D7A27">
      <w:pPr>
        <w:pStyle w:val="2"/>
        <w:tabs>
          <w:tab w:val="left" w:pos="993"/>
        </w:tabs>
        <w:ind w:firstLine="709"/>
        <w:rPr>
          <w:rStyle w:val="3"/>
          <w:sz w:val="24"/>
          <w:szCs w:val="24"/>
        </w:rPr>
      </w:pPr>
      <w:r w:rsidRPr="00586953">
        <w:rPr>
          <w:rStyle w:val="3"/>
          <w:sz w:val="24"/>
          <w:szCs w:val="24"/>
        </w:rPr>
        <w:t>излишек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имущества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приходуется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по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стоимости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на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дату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проведения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инвентаризации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зачисляется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на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прочие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доходы</w:t>
      </w:r>
      <w:r w:rsidR="00BA40B2" w:rsidRPr="00586953">
        <w:rPr>
          <w:rStyle w:val="3"/>
          <w:sz w:val="24"/>
          <w:szCs w:val="24"/>
        </w:rPr>
        <w:t xml:space="preserve"> </w:t>
      </w:r>
      <w:r w:rsidR="00235586" w:rsidRPr="00586953">
        <w:rPr>
          <w:rFonts w:ascii="Times New Roman" w:hAnsi="Times New Roman"/>
        </w:rPr>
        <w:t>Усть-Балей</w:t>
      </w:r>
      <w:r w:rsidR="00417215" w:rsidRPr="00586953">
        <w:rPr>
          <w:rFonts w:ascii="Times New Roman" w:hAnsi="Times New Roman"/>
        </w:rPr>
        <w:t>ского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МО</w:t>
      </w:r>
      <w:r w:rsidRPr="00586953">
        <w:rPr>
          <w:rStyle w:val="3"/>
          <w:sz w:val="24"/>
          <w:szCs w:val="24"/>
        </w:rPr>
        <w:t>;</w:t>
      </w:r>
      <w:r w:rsidR="00BA40B2" w:rsidRPr="00586953">
        <w:rPr>
          <w:rStyle w:val="3"/>
          <w:sz w:val="24"/>
          <w:szCs w:val="24"/>
        </w:rPr>
        <w:t xml:space="preserve"> </w:t>
      </w:r>
    </w:p>
    <w:p w:rsidR="00095D5E" w:rsidRPr="00586953" w:rsidRDefault="00095D5E" w:rsidP="002D7A27">
      <w:pPr>
        <w:pStyle w:val="2"/>
        <w:tabs>
          <w:tab w:val="left" w:pos="993"/>
        </w:tabs>
        <w:ind w:firstLine="709"/>
        <w:rPr>
          <w:rStyle w:val="3"/>
          <w:sz w:val="24"/>
          <w:szCs w:val="24"/>
        </w:rPr>
      </w:pPr>
      <w:r w:rsidRPr="00586953">
        <w:rPr>
          <w:rStyle w:val="3"/>
          <w:sz w:val="24"/>
          <w:szCs w:val="24"/>
        </w:rPr>
        <w:t>недостача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имущества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его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порча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в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пределах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норм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естественной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убыли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относится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на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расходы</w:t>
      </w:r>
      <w:r w:rsidR="00BA40B2" w:rsidRPr="00586953">
        <w:rPr>
          <w:rStyle w:val="3"/>
          <w:sz w:val="24"/>
          <w:szCs w:val="24"/>
        </w:rPr>
        <w:t xml:space="preserve"> </w:t>
      </w:r>
      <w:r w:rsidR="00235586" w:rsidRPr="00586953">
        <w:rPr>
          <w:rFonts w:ascii="Times New Roman" w:hAnsi="Times New Roman"/>
        </w:rPr>
        <w:t>Усть-Балейского</w:t>
      </w:r>
      <w:r w:rsidR="00BA40B2" w:rsidRPr="00586953">
        <w:rPr>
          <w:rFonts w:ascii="Times New Roman" w:hAnsi="Times New Roman"/>
        </w:rPr>
        <w:t xml:space="preserve"> </w:t>
      </w:r>
      <w:r w:rsidR="00891BB5" w:rsidRPr="00586953">
        <w:rPr>
          <w:rFonts w:ascii="Times New Roman" w:hAnsi="Times New Roman"/>
        </w:rPr>
        <w:t>МО</w:t>
      </w:r>
      <w:r w:rsidR="00891BB5" w:rsidRPr="00586953">
        <w:rPr>
          <w:rStyle w:val="3"/>
          <w:sz w:val="24"/>
          <w:szCs w:val="24"/>
        </w:rPr>
        <w:t>,</w:t>
      </w:r>
      <w:r w:rsidR="00BA40B2" w:rsidRPr="00586953">
        <w:rPr>
          <w:rStyle w:val="3"/>
          <w:sz w:val="24"/>
          <w:szCs w:val="24"/>
        </w:rPr>
        <w:t xml:space="preserve"> </w:t>
      </w:r>
      <w:r w:rsidR="00891BB5" w:rsidRPr="00586953">
        <w:rPr>
          <w:rStyle w:val="3"/>
          <w:sz w:val="24"/>
          <w:szCs w:val="24"/>
        </w:rPr>
        <w:t>сверх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норм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–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на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расчеты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по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ущербу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имущества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(за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счет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виновных</w:t>
      </w:r>
      <w:r w:rsidR="00BA40B2" w:rsidRPr="00586953">
        <w:rPr>
          <w:rStyle w:val="3"/>
          <w:sz w:val="24"/>
          <w:szCs w:val="24"/>
        </w:rPr>
        <w:t xml:space="preserve"> </w:t>
      </w:r>
      <w:r w:rsidRPr="00586953">
        <w:rPr>
          <w:rStyle w:val="3"/>
          <w:sz w:val="24"/>
          <w:szCs w:val="24"/>
        </w:rPr>
        <w:t>лиц),</w:t>
      </w:r>
      <w:r w:rsidR="00BA40B2" w:rsidRPr="00586953">
        <w:rPr>
          <w:rStyle w:val="3"/>
          <w:sz w:val="24"/>
          <w:szCs w:val="24"/>
        </w:rPr>
        <w:t xml:space="preserve"> </w:t>
      </w:r>
    </w:p>
    <w:p w:rsidR="00095D5E" w:rsidRPr="00586953" w:rsidRDefault="00095D5E" w:rsidP="002D7A27">
      <w:pPr>
        <w:pStyle w:val="2"/>
        <w:tabs>
          <w:tab w:val="left" w:pos="993"/>
        </w:tabs>
        <w:ind w:firstLine="709"/>
        <w:rPr>
          <w:rStyle w:val="3"/>
          <w:b/>
          <w:sz w:val="24"/>
          <w:szCs w:val="24"/>
        </w:rPr>
      </w:pPr>
      <w:r w:rsidRPr="00586953">
        <w:rPr>
          <w:rFonts w:ascii="Times New Roman" w:hAnsi="Times New Roman"/>
        </w:rPr>
        <w:t>дебиторская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кредиторская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задолженности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истекшими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исковой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давности,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нереальные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(безнадежные)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взыскания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(задолженность,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истек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исковой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давности,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другие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долги,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гражданским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законодательством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прекращены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вследствие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невозможности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исполнения),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списываются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каждому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отдельно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проведенной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инвентаризации</w:t>
      </w:r>
      <w:r w:rsidR="00FA55DA" w:rsidRPr="00586953">
        <w:rPr>
          <w:rFonts w:ascii="Times New Roman" w:hAnsi="Times New Roman"/>
        </w:rPr>
        <w:t>.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Бухгалтерская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отчетность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Бухгалтерская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включает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показатели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="00235586" w:rsidRPr="00586953">
        <w:rPr>
          <w:rFonts w:ascii="Times New Roman" w:hAnsi="Times New Roman"/>
        </w:rPr>
        <w:t>Усть-Балейского МО</w:t>
      </w:r>
      <w:r w:rsidRPr="00586953">
        <w:rPr>
          <w:rFonts w:ascii="Times New Roman" w:hAnsi="Times New Roman"/>
        </w:rPr>
        <w:t>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рекомендованных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Минфином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РФ,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рекомендованным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учредителем.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Бухгалтерская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коп.,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предоставляется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учредителю,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налоговые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статистики.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E8250C">
      <w:pPr>
        <w:pStyle w:val="2"/>
        <w:tabs>
          <w:tab w:val="left" w:pos="6237"/>
        </w:tabs>
        <w:jc w:val="center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Порядок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событий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даты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событиям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(между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подписания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(финансовой)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относятся: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события,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подтверждающие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существовавшие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отчетную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условия,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вело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свою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деятельность;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события,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свидетельствующие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возникших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условиях,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ведет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свою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деятельность.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235586" w:rsidRPr="00586953">
        <w:rPr>
          <w:rFonts w:ascii="Times New Roman" w:hAnsi="Times New Roman"/>
        </w:rPr>
        <w:t>Усть-Балейс</w:t>
      </w:r>
      <w:r w:rsidR="00417215" w:rsidRPr="00586953">
        <w:rPr>
          <w:rFonts w:ascii="Times New Roman" w:hAnsi="Times New Roman"/>
        </w:rPr>
        <w:t>ком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возможно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возникновение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событий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даты: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объявление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дебитора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банкротом,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если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состоянию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отчетную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отношении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этого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дебитора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осуществлялась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процедура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банкротства;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получение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страховой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уточнению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размеров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страхового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возмещения,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состоянию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отчетную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велись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переговоры;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обнаружение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существенной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ошибки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нарушения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законодательства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осуществлении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ведут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искажению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период.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Существенное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событие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подлежит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независимо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положительного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отрицательного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характера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организации.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события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синтетическом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аналитическом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путем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резервирования,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исправления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ошибок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подписания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оценке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существенности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показателей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подлежащих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представлению,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существенной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признается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отношение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общему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итогу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соответствующих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период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составляет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менее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5%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процентов.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События,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свидетельствующие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возникших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условиях,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которых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="00235586" w:rsidRPr="00586953">
        <w:rPr>
          <w:rFonts w:ascii="Times New Roman" w:hAnsi="Times New Roman"/>
        </w:rPr>
        <w:t>Усть-Балейское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вело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свою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деятельность: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решения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реорганизации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либо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ликвидации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учреждения;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наличие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претензионных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требований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исков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результатам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фактов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жизни,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числе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рамках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досудебного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(внесудебного)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рассмотрения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претензий,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размере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предъявленных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штрафных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санкций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(пеней),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компенсаций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причиненным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ущербам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(убыткам),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числе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вытекающих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условий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гражданско-правовых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договоров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(контрактов);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пожар,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авария,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стихийное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бедствие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другая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чрезвычайная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ситуация,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результате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уничтожена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значительная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часть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организации;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прекращение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существенной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части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если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это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нельзя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было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предвидеть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состоянию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отчетную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дату;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действия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государственной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власти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(национализация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т.п.)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Существенное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событие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подлежит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регистрации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подписания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расчета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Начальника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отдела,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главного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бухгалтера</w:t>
      </w:r>
      <w:r w:rsidRPr="00586953">
        <w:rPr>
          <w:rFonts w:ascii="Times New Roman" w:hAnsi="Times New Roman"/>
        </w:rPr>
        <w:t>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E8250C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Внутренний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контроль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A65D3F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Внутренний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контроль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проводится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Положения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внутреннем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контроле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(Приложение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="00442172" w:rsidRPr="00586953">
        <w:rPr>
          <w:rFonts w:ascii="Times New Roman" w:hAnsi="Times New Roman"/>
        </w:rPr>
        <w:t>5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политике).</w:t>
      </w:r>
    </w:p>
    <w:p w:rsidR="00095D5E" w:rsidRPr="00586953" w:rsidRDefault="00095D5E" w:rsidP="00A65D3F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проведении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внутреннего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контроля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проверяются:</w:t>
      </w:r>
    </w:p>
    <w:p w:rsidR="00095D5E" w:rsidRPr="00586953" w:rsidRDefault="00095D5E" w:rsidP="00A65D3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оформление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обработка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документов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учреждения;</w:t>
      </w:r>
    </w:p>
    <w:p w:rsidR="00095D5E" w:rsidRPr="00586953" w:rsidRDefault="00095D5E" w:rsidP="00A65D3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отдельные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операции;</w:t>
      </w:r>
    </w:p>
    <w:p w:rsidR="00095D5E" w:rsidRPr="00586953" w:rsidRDefault="00095D5E" w:rsidP="00A65D3F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результаты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рассмотрения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обращений,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заявлений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жалоб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контролируемых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лиц.</w:t>
      </w:r>
    </w:p>
    <w:p w:rsidR="00AE3644" w:rsidRPr="00586953" w:rsidRDefault="00AE3644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lastRenderedPageBreak/>
        <w:t>Изменение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политики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Учетная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политика</w:t>
      </w:r>
      <w:r w:rsidR="00BA40B2" w:rsidRPr="00586953">
        <w:rPr>
          <w:rFonts w:ascii="Times New Roman" w:hAnsi="Times New Roman"/>
        </w:rPr>
        <w:t xml:space="preserve"> </w:t>
      </w:r>
      <w:r w:rsidR="00235586" w:rsidRPr="00586953">
        <w:rPr>
          <w:rFonts w:ascii="Times New Roman" w:hAnsi="Times New Roman"/>
        </w:rPr>
        <w:t>Усть-Балейс</w:t>
      </w:r>
      <w:r w:rsidR="00417215" w:rsidRPr="00586953">
        <w:rPr>
          <w:rFonts w:ascii="Times New Roman" w:hAnsi="Times New Roman"/>
        </w:rPr>
        <w:t>кого</w:t>
      </w:r>
      <w:r w:rsidR="00BA40B2"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момента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утверждения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последовательно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год.</w:t>
      </w:r>
    </w:p>
    <w:p w:rsidR="002D7A27" w:rsidRPr="00586953" w:rsidRDefault="00BA40B2" w:rsidP="002D7A27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Изменение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учетной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политики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вводится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начала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финансового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года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или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случаях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изменения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законодательства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Российской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Федерации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или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нормативных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актов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органов,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осуществляющих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регулирование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учета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государственных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(муниципальных)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учреждениях</w:t>
      </w:r>
      <w:r w:rsidRPr="00586953">
        <w:rPr>
          <w:rFonts w:ascii="Times New Roman" w:hAnsi="Times New Roman"/>
        </w:rPr>
        <w:t xml:space="preserve"> </w:t>
      </w:r>
      <w:proofErr w:type="gramStart"/>
      <w:r w:rsidR="00095D5E" w:rsidRPr="00586953">
        <w:rPr>
          <w:rFonts w:ascii="Times New Roman" w:hAnsi="Times New Roman"/>
        </w:rPr>
        <w:t>с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даты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изменений</w:t>
      </w:r>
      <w:proofErr w:type="gramEnd"/>
      <w:r w:rsidR="00095D5E" w:rsidRPr="00586953">
        <w:rPr>
          <w:rFonts w:ascii="Times New Roman" w:hAnsi="Times New Roman"/>
        </w:rPr>
        <w:t>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также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существенных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изменений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условий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деятельности</w:t>
      </w:r>
      <w:r w:rsidRPr="00586953">
        <w:rPr>
          <w:rFonts w:ascii="Times New Roman" w:hAnsi="Times New Roman"/>
        </w:rPr>
        <w:t xml:space="preserve"> </w:t>
      </w:r>
      <w:r w:rsidR="00235586" w:rsidRPr="00586953">
        <w:rPr>
          <w:rFonts w:ascii="Times New Roman" w:hAnsi="Times New Roman"/>
        </w:rPr>
        <w:t>Усть-Балей</w:t>
      </w:r>
      <w:r w:rsidR="00417215" w:rsidRPr="00586953">
        <w:rPr>
          <w:rFonts w:ascii="Times New Roman" w:hAnsi="Times New Roman"/>
        </w:rPr>
        <w:t>ского</w:t>
      </w:r>
      <w:r w:rsidRPr="00586953">
        <w:rPr>
          <w:rFonts w:ascii="Times New Roman" w:hAnsi="Times New Roman"/>
        </w:rPr>
        <w:t xml:space="preserve"> </w:t>
      </w:r>
      <w:r w:rsidR="00E8250C" w:rsidRPr="00586953">
        <w:rPr>
          <w:rFonts w:ascii="Times New Roman" w:hAnsi="Times New Roman"/>
        </w:rPr>
        <w:t>МО</w:t>
      </w:r>
      <w:r w:rsidR="002D7A27" w:rsidRPr="00586953">
        <w:rPr>
          <w:rFonts w:ascii="Times New Roman" w:hAnsi="Times New Roman"/>
        </w:rPr>
        <w:t>.</w:t>
      </w:r>
    </w:p>
    <w:p w:rsidR="002D7A27" w:rsidRPr="00586953" w:rsidRDefault="002D7A27" w:rsidP="002D7A27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2D7A27">
      <w:pPr>
        <w:pStyle w:val="2"/>
        <w:tabs>
          <w:tab w:val="left" w:pos="6237"/>
        </w:tabs>
        <w:jc w:val="center"/>
        <w:rPr>
          <w:rFonts w:ascii="Times New Roman" w:hAnsi="Times New Roman"/>
        </w:rPr>
      </w:pPr>
      <w:r w:rsidRPr="00586953">
        <w:rPr>
          <w:rFonts w:ascii="Times New Roman" w:hAnsi="Times New Roman"/>
          <w:b/>
        </w:rPr>
        <w:t>Раздел</w:t>
      </w:r>
      <w:r w:rsidR="00BA40B2" w:rsidRPr="00586953">
        <w:rPr>
          <w:rFonts w:ascii="Times New Roman" w:hAnsi="Times New Roman"/>
          <w:b/>
        </w:rPr>
        <w:t xml:space="preserve"> </w:t>
      </w:r>
      <w:r w:rsidRPr="00586953">
        <w:rPr>
          <w:rFonts w:ascii="Times New Roman" w:hAnsi="Times New Roman"/>
          <w:b/>
        </w:rPr>
        <w:t>2.</w:t>
      </w:r>
      <w:r w:rsidR="00BA40B2" w:rsidRPr="00586953">
        <w:rPr>
          <w:rFonts w:ascii="Times New Roman" w:hAnsi="Times New Roman"/>
          <w:b/>
        </w:rPr>
        <w:t xml:space="preserve"> </w:t>
      </w:r>
      <w:r w:rsidRPr="00586953">
        <w:rPr>
          <w:rFonts w:ascii="Times New Roman" w:hAnsi="Times New Roman"/>
          <w:b/>
        </w:rPr>
        <w:t>О</w:t>
      </w:r>
      <w:r w:rsidR="00BA40B2" w:rsidRPr="00586953">
        <w:rPr>
          <w:rFonts w:ascii="Times New Roman" w:hAnsi="Times New Roman"/>
          <w:b/>
        </w:rPr>
        <w:t xml:space="preserve"> </w:t>
      </w:r>
      <w:r w:rsidRPr="00586953">
        <w:rPr>
          <w:rFonts w:ascii="Times New Roman" w:hAnsi="Times New Roman"/>
          <w:b/>
        </w:rPr>
        <w:t>способах</w:t>
      </w:r>
      <w:r w:rsidR="00BA40B2" w:rsidRPr="00586953">
        <w:rPr>
          <w:rFonts w:ascii="Times New Roman" w:hAnsi="Times New Roman"/>
          <w:b/>
        </w:rPr>
        <w:t xml:space="preserve"> </w:t>
      </w:r>
      <w:r w:rsidRPr="00586953">
        <w:rPr>
          <w:rFonts w:ascii="Times New Roman" w:hAnsi="Times New Roman"/>
          <w:b/>
        </w:rPr>
        <w:t>ведения</w:t>
      </w:r>
      <w:r w:rsidR="00BA40B2" w:rsidRPr="00586953">
        <w:rPr>
          <w:rFonts w:ascii="Times New Roman" w:hAnsi="Times New Roman"/>
          <w:b/>
        </w:rPr>
        <w:t xml:space="preserve"> </w:t>
      </w:r>
      <w:r w:rsidRPr="00586953">
        <w:rPr>
          <w:rFonts w:ascii="Times New Roman" w:hAnsi="Times New Roman"/>
          <w:b/>
        </w:rPr>
        <w:t>бухгалтерского</w:t>
      </w:r>
      <w:r w:rsidR="00BA40B2" w:rsidRPr="00586953">
        <w:rPr>
          <w:rFonts w:ascii="Times New Roman" w:hAnsi="Times New Roman"/>
          <w:b/>
        </w:rPr>
        <w:t xml:space="preserve"> </w:t>
      </w:r>
      <w:r w:rsidRPr="00586953">
        <w:rPr>
          <w:rFonts w:ascii="Times New Roman" w:hAnsi="Times New Roman"/>
          <w:b/>
        </w:rPr>
        <w:t>учета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E8250C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Нефинансовые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активы</w:t>
      </w:r>
    </w:p>
    <w:p w:rsidR="00095D5E" w:rsidRPr="00586953" w:rsidRDefault="00095D5E" w:rsidP="005F388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86953">
        <w:rPr>
          <w:rFonts w:ascii="Times New Roman" w:hAnsi="Times New Roman" w:cs="Times New Roman"/>
          <w:sz w:val="24"/>
          <w:szCs w:val="24"/>
        </w:rPr>
        <w:t>Нефинансовые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C34F3A" w:rsidRPr="00586953">
        <w:rPr>
          <w:rFonts w:ascii="Times New Roman" w:hAnsi="Times New Roman" w:cs="Times New Roman"/>
          <w:sz w:val="24"/>
          <w:szCs w:val="24"/>
        </w:rPr>
        <w:t>Усть-Балей</w:t>
      </w:r>
      <w:r w:rsidR="00417215" w:rsidRPr="00586953">
        <w:rPr>
          <w:rFonts w:ascii="Times New Roman" w:hAnsi="Times New Roman" w:cs="Times New Roman"/>
          <w:sz w:val="24"/>
          <w:szCs w:val="24"/>
        </w:rPr>
        <w:t>ском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E8250C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материальные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запасы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(включая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готовую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продукцию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товары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для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перепродажи),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также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операции,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связанные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выбытием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(передачей,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реализацией,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списанием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балансового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учета),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получением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(приобретением),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созданием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(изготовлением,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сооружением,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строительством),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числе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формированию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сумм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фактических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вложений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F3A" w:rsidRPr="00586953">
        <w:rPr>
          <w:rFonts w:ascii="Times New Roman" w:hAnsi="Times New Roman" w:cs="Times New Roman"/>
          <w:sz w:val="24"/>
          <w:szCs w:val="24"/>
        </w:rPr>
        <w:t>Усть-Балей</w:t>
      </w:r>
      <w:r w:rsidR="00417215" w:rsidRPr="00586953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E8250C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нефинансовых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затрат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производство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готовой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продукции,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выполнения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работ,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услуг.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Объекты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нефинансовых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принимаются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первоначальной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Первоначальной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признается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фактических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вложений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приобретение,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сооружение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изготовление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нефинансовых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налога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добавленную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предъявленных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поставщиками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подрядчиками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(кроме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приобретения,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сооружения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изготовления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рамках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облагаемой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НДС,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если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предусмотрено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налоговым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законодательством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Федерации).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определении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первоначальной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учитываются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требования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Pr="00586953">
        <w:rPr>
          <w:rFonts w:ascii="Times New Roman" w:hAnsi="Times New Roman"/>
        </w:rPr>
        <w:t>п.п</w:t>
      </w:r>
      <w:proofErr w:type="spellEnd"/>
      <w:r w:rsidRPr="00586953">
        <w:rPr>
          <w:rFonts w:ascii="Times New Roman" w:hAnsi="Times New Roman"/>
        </w:rPr>
        <w:t>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23-25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Инструкции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157н.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случаях,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когда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586953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913F5C" w:rsidRPr="00586953">
        <w:rPr>
          <w:rFonts w:ascii="Times New Roman" w:hAnsi="Times New Roman" w:cs="Times New Roman"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157н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требуется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принятие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бюджетному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нефинансовых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текущей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рыночной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последняя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определяется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соответствии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586953">
          <w:rPr>
            <w:rFonts w:ascii="Times New Roman" w:hAnsi="Times New Roman" w:cs="Times New Roman"/>
            <w:sz w:val="24"/>
            <w:szCs w:val="24"/>
          </w:rPr>
          <w:t>п.</w:t>
        </w:r>
        <w:r w:rsidR="00BA40B2" w:rsidRPr="0058695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86953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Инструкции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913F5C" w:rsidRPr="00586953">
        <w:rPr>
          <w:rFonts w:ascii="Times New Roman" w:hAnsi="Times New Roman" w:cs="Times New Roman"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157н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дату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принятия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бюджетному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учету.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Передача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(получение)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(муниципального)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имущества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между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органами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государственной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власти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(государственными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органами),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органами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местного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самоуправления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(муниципальными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органами),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(муниципальными)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учреждениями,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органами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управления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внебюджетными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фондами,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академиями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наук,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также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между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субъектами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иными,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созданными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базе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(муниципального)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имущества,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(муниципальными)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организациями,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связи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прекращением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(закреплением)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имущественных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прав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числе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права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оперативного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управления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(хозяйственного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ведения),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осуществляется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балансовой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(фактической)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одновременной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передачей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(принятием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учету),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случае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наличия,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суммы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начисленной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нефинансового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амортизации.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Изменение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первоначальной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нефинансовых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производится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случаях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достройки,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дооборудования,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реконструкции,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модернизации,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частичной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ликвидации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6953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586953">
        <w:rPr>
          <w:rFonts w:ascii="Times New Roman" w:hAnsi="Times New Roman" w:cs="Times New Roman"/>
          <w:sz w:val="24"/>
          <w:szCs w:val="24"/>
        </w:rPr>
        <w:t>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также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переоценки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нефинансовых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активов.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учреждении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формируется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Постоянно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действующая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комиссия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принятию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списанию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нефинансовых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</w:t>
      </w:r>
      <w:r w:rsidR="00442172" w:rsidRPr="00586953">
        <w:rPr>
          <w:rFonts w:ascii="Times New Roman" w:hAnsi="Times New Roman" w:cs="Times New Roman"/>
          <w:sz w:val="24"/>
          <w:szCs w:val="24"/>
        </w:rPr>
        <w:t>Приложение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442172" w:rsidRPr="00586953">
        <w:rPr>
          <w:rFonts w:ascii="Times New Roman" w:hAnsi="Times New Roman" w:cs="Times New Roman"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442172" w:rsidRPr="00586953">
        <w:rPr>
          <w:rFonts w:ascii="Times New Roman" w:hAnsi="Times New Roman" w:cs="Times New Roman"/>
          <w:sz w:val="24"/>
          <w:szCs w:val="24"/>
        </w:rPr>
        <w:t>6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политике).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ind w:firstLine="709"/>
        <w:jc w:val="both"/>
        <w:rPr>
          <w:rStyle w:val="a8"/>
          <w:rFonts w:ascii="Times New Roman" w:eastAsiaTheme="minorHAnsi" w:hAnsi="Times New Roman"/>
        </w:rPr>
      </w:pP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Основные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средства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средствам</w:t>
      </w:r>
      <w:r w:rsidR="00BA40B2" w:rsidRPr="00586953">
        <w:rPr>
          <w:rFonts w:ascii="Times New Roman" w:hAnsi="Times New Roman"/>
        </w:rPr>
        <w:t xml:space="preserve"> </w:t>
      </w:r>
      <w:r w:rsidR="00C34F3A" w:rsidRPr="00586953">
        <w:rPr>
          <w:rFonts w:ascii="Times New Roman" w:hAnsi="Times New Roman"/>
        </w:rPr>
        <w:t>Усть-Балей</w:t>
      </w:r>
      <w:r w:rsidR="00417215" w:rsidRPr="00586953">
        <w:rPr>
          <w:rFonts w:ascii="Times New Roman" w:hAnsi="Times New Roman"/>
        </w:rPr>
        <w:t>ского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относятся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фондов,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используемые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процессе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выполнении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оказании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услуг,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либо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управленческих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нужд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находящиеся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эксплуатации,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консервации,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сданные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аренду,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независимо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полезного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использования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более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12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месяцев.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Единицей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является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инвентарный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Каждому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инвентарному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объекту,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кроме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3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рублей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включительно,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недвижимого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имущества,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библиотечного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фонда,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драгоценностей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ювелирных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изделий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независимо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независимо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того,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находится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эксплуатации,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консервации,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присваивается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уникальный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инвентарный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порядковый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номер,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шифруется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порядке: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к/ос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00000000</w:t>
      </w:r>
    </w:p>
    <w:p w:rsidR="00095D5E" w:rsidRPr="00586953" w:rsidRDefault="00095D5E" w:rsidP="00BA40B2">
      <w:pPr>
        <w:pStyle w:val="2"/>
        <w:tabs>
          <w:tab w:val="left" w:pos="851"/>
        </w:tabs>
        <w:ind w:left="567"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Шифровка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недвижимого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имущества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00000000</w:t>
      </w:r>
    </w:p>
    <w:p w:rsidR="00095D5E" w:rsidRPr="00586953" w:rsidRDefault="00095D5E" w:rsidP="00BA40B2">
      <w:pPr>
        <w:pStyle w:val="2"/>
        <w:tabs>
          <w:tab w:val="left" w:pos="851"/>
        </w:tabs>
        <w:ind w:left="567"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lastRenderedPageBreak/>
        <w:t>Шифровка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особо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ценного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движимого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–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00000000</w:t>
      </w:r>
    </w:p>
    <w:p w:rsidR="00095D5E" w:rsidRPr="00586953" w:rsidRDefault="00095D5E" w:rsidP="005F388E">
      <w:pPr>
        <w:pStyle w:val="2"/>
        <w:tabs>
          <w:tab w:val="left" w:pos="6237"/>
        </w:tabs>
        <w:ind w:firstLine="0"/>
        <w:rPr>
          <w:rFonts w:ascii="Times New Roman" w:hAnsi="Times New Roman"/>
        </w:rPr>
      </w:pP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Выдача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</w:t>
      </w:r>
      <w:r w:rsidR="00F6447F" w:rsidRPr="00586953">
        <w:rPr>
          <w:rFonts w:ascii="Times New Roman" w:hAnsi="Times New Roman"/>
        </w:rPr>
        <w:t>сновных</w:t>
      </w:r>
      <w:r w:rsidR="00BA40B2" w:rsidRPr="00586953">
        <w:rPr>
          <w:rFonts w:ascii="Times New Roman" w:hAnsi="Times New Roman"/>
        </w:rPr>
        <w:t xml:space="preserve"> </w:t>
      </w:r>
      <w:r w:rsidR="00F6447F"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="00F6447F" w:rsidRPr="00586953">
        <w:rPr>
          <w:rFonts w:ascii="Times New Roman" w:hAnsi="Times New Roman"/>
        </w:rPr>
        <w:t>стоимостью</w:t>
      </w:r>
      <w:r w:rsidR="00BA40B2" w:rsidRPr="00586953">
        <w:rPr>
          <w:rFonts w:ascii="Times New Roman" w:hAnsi="Times New Roman"/>
        </w:rPr>
        <w:t xml:space="preserve"> </w:t>
      </w:r>
      <w:r w:rsidR="00F6447F"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="00F6447F" w:rsidRPr="00586953">
        <w:rPr>
          <w:rFonts w:ascii="Times New Roman" w:hAnsi="Times New Roman"/>
        </w:rPr>
        <w:t>3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рублей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включительно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эксплуатацию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оформляется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Накладной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внутреннее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перемещение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последующим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контролем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материально-ответственным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количественно-стоимостном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выражении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списания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использ</w:t>
      </w:r>
      <w:r w:rsidR="00BC6740" w:rsidRPr="00586953">
        <w:rPr>
          <w:rFonts w:ascii="Times New Roman" w:hAnsi="Times New Roman"/>
        </w:rPr>
        <w:t>ованием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="00BC6740" w:rsidRPr="00586953">
        <w:rPr>
          <w:rFonts w:ascii="Times New Roman" w:hAnsi="Times New Roman"/>
        </w:rPr>
        <w:t>забалансового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счета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21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«</w:t>
      </w:r>
      <w:r w:rsidRPr="00586953">
        <w:rPr>
          <w:rFonts w:ascii="Times New Roman" w:hAnsi="Times New Roman"/>
        </w:rPr>
        <w:t>Основные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3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</w:t>
      </w:r>
      <w:r w:rsidR="00BC6740" w:rsidRPr="00586953">
        <w:rPr>
          <w:rFonts w:ascii="Times New Roman" w:hAnsi="Times New Roman"/>
        </w:rPr>
        <w:t>.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включительно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эксплуатации»</w:t>
      </w:r>
      <w:r w:rsidRPr="00586953">
        <w:rPr>
          <w:rFonts w:ascii="Times New Roman" w:hAnsi="Times New Roman"/>
        </w:rPr>
        <w:t>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  <w:u w:val="single"/>
        </w:rPr>
      </w:pPr>
      <w:r w:rsidRPr="00586953">
        <w:rPr>
          <w:rFonts w:ascii="Times New Roman" w:hAnsi="Times New Roman"/>
        </w:rPr>
        <w:t>Операции,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связанные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внутренним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перемещением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(между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ответственными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лицами),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бюджетном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учете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бухгалтерскими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записями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сменой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аналитических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ответственных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без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изменения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КОСГУ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амортизация</w:t>
      </w:r>
      <w:r w:rsidRPr="00586953">
        <w:rPr>
          <w:rFonts w:ascii="Times New Roman" w:hAnsi="Times New Roman"/>
        </w:rPr>
        <w:t>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целях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порядке: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  <w:u w:val="single"/>
        </w:rPr>
      </w:pPr>
    </w:p>
    <w:p w:rsidR="00095D5E" w:rsidRPr="00586953" w:rsidRDefault="00BA40B2" w:rsidP="00BA40B2">
      <w:pPr>
        <w:pStyle w:val="2"/>
        <w:tabs>
          <w:tab w:val="left" w:pos="993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1.</w:t>
      </w:r>
      <w:r w:rsidR="00BC6740" w:rsidRPr="00586953">
        <w:rPr>
          <w:rFonts w:ascii="Times New Roman" w:hAnsi="Times New Roman"/>
        </w:rPr>
        <w:t>Н</w:t>
      </w:r>
      <w:r w:rsidR="00095D5E" w:rsidRPr="00586953">
        <w:rPr>
          <w:rFonts w:ascii="Times New Roman" w:hAnsi="Times New Roman"/>
        </w:rPr>
        <w:t>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объект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недвижимого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имущества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принятии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его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к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учету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факту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государственной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регистрации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прав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объекты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недвижимого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имущества,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предусмотренной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законодательством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Российской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Федерации:</w:t>
      </w:r>
    </w:p>
    <w:p w:rsidR="00095D5E" w:rsidRPr="00586953" w:rsidRDefault="00095D5E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стоимостью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40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рублей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включительно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амортизация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размере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100%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балансовой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учету;</w:t>
      </w:r>
    </w:p>
    <w:p w:rsidR="00095D5E" w:rsidRPr="00586953" w:rsidRDefault="00095D5E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стоимостью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свыше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40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рублей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амортизация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рассчитанными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амортизации.</w:t>
      </w:r>
    </w:p>
    <w:p w:rsidR="00095D5E" w:rsidRPr="00586953" w:rsidRDefault="00BA40B2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 </w:t>
      </w:r>
    </w:p>
    <w:p w:rsidR="00095D5E" w:rsidRPr="00586953" w:rsidRDefault="00BA40B2" w:rsidP="00BA40B2">
      <w:pPr>
        <w:pStyle w:val="2"/>
        <w:tabs>
          <w:tab w:val="left" w:pos="993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2. </w:t>
      </w:r>
      <w:r w:rsidR="00BC6740" w:rsidRPr="00586953">
        <w:rPr>
          <w:rFonts w:ascii="Times New Roman" w:hAnsi="Times New Roman"/>
        </w:rPr>
        <w:t>Н</w:t>
      </w:r>
      <w:r w:rsidR="00095D5E" w:rsidRPr="00586953">
        <w:rPr>
          <w:rFonts w:ascii="Times New Roman" w:hAnsi="Times New Roman"/>
        </w:rPr>
        <w:t>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объекты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движимого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имущества:</w:t>
      </w:r>
    </w:p>
    <w:p w:rsidR="00095D5E" w:rsidRPr="00586953" w:rsidRDefault="00095D5E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библиотечного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фонда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40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рублей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включительно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амортизация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размере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100%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балансовой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выдаче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эксплуатацию;</w:t>
      </w:r>
    </w:p>
    <w:p w:rsidR="00095D5E" w:rsidRPr="00586953" w:rsidRDefault="00095D5E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свыше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40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рублей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амортизация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рассчитанными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амортизации;</w:t>
      </w:r>
    </w:p>
    <w:p w:rsidR="00095D5E" w:rsidRPr="00586953" w:rsidRDefault="00095D5E" w:rsidP="00BA40B2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стоимостью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3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000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рублей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включительно,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исключением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библиотечного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фонда,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нематериальных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амортизация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начисляется;</w:t>
      </w:r>
    </w:p>
    <w:p w:rsidR="00095D5E" w:rsidRPr="00586953" w:rsidRDefault="00095D5E" w:rsidP="00BA40B2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стоимостью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от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3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000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40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000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рублей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включительно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амортизация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начисляется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размере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100%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балансовой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выдаче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095D5E" w:rsidRPr="00586953" w:rsidRDefault="00095D5E" w:rsidP="005F388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Амортизация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рассчитанными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линейным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способом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течение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полезного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использования,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комиссией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приеме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учет.</w:t>
      </w:r>
    </w:p>
    <w:p w:rsidR="00095D5E" w:rsidRPr="00586953" w:rsidRDefault="00095D5E" w:rsidP="005F388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5F388E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86953">
        <w:rPr>
          <w:rFonts w:ascii="Times New Roman" w:hAnsi="Times New Roman" w:cs="Times New Roman"/>
          <w:iCs/>
          <w:sz w:val="24"/>
          <w:szCs w:val="24"/>
        </w:rPr>
        <w:t>Срок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полезного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использования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нефинансовых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целях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принятия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учету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составе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средств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начисления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амортизации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определяется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исходя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из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информации,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содержащейся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законодательстве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Российской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Федерации,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устанавливающем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сроки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полезного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использования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имущества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целях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начисления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амортизации.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5D5E" w:rsidRPr="00586953" w:rsidRDefault="00095D5E" w:rsidP="00BA40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86953">
        <w:rPr>
          <w:rFonts w:ascii="Times New Roman" w:hAnsi="Times New Roman" w:cs="Times New Roman"/>
          <w:i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объектам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средств,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включенным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согласно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9" w:history="1">
        <w:r w:rsidRPr="00586953">
          <w:rPr>
            <w:rFonts w:ascii="Times New Roman" w:hAnsi="Times New Roman" w:cs="Times New Roman"/>
            <w:iCs/>
            <w:sz w:val="24"/>
            <w:szCs w:val="24"/>
          </w:rPr>
          <w:t>Постановлению</w:t>
        </w:r>
      </w:hyperlink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Правительства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Российск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ой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Федерации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от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01.01.2002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1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«</w:t>
      </w:r>
      <w:r w:rsidRPr="00586953">
        <w:rPr>
          <w:rFonts w:ascii="Times New Roman" w:hAnsi="Times New Roman" w:cs="Times New Roman"/>
          <w:iCs/>
          <w:sz w:val="24"/>
          <w:szCs w:val="24"/>
        </w:rPr>
        <w:t>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Классификации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средств,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включаем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амортизационные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группы»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амортизационные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группы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0" w:history="1">
        <w:r w:rsidRPr="00586953">
          <w:rPr>
            <w:rFonts w:ascii="Times New Roman" w:hAnsi="Times New Roman" w:cs="Times New Roman"/>
            <w:iCs/>
            <w:sz w:val="24"/>
            <w:szCs w:val="24"/>
          </w:rPr>
          <w:t>первой</w:t>
        </w:r>
      </w:hyperlink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1" w:history="1">
        <w:r w:rsidRPr="00586953">
          <w:rPr>
            <w:rFonts w:ascii="Times New Roman" w:hAnsi="Times New Roman" w:cs="Times New Roman"/>
            <w:iCs/>
            <w:sz w:val="24"/>
            <w:szCs w:val="24"/>
          </w:rPr>
          <w:t>девятую</w:t>
        </w:r>
      </w:hyperlink>
      <w:r w:rsidRPr="00586953">
        <w:rPr>
          <w:rFonts w:ascii="Times New Roman" w:hAnsi="Times New Roman" w:cs="Times New Roman"/>
          <w:iCs/>
          <w:sz w:val="24"/>
          <w:szCs w:val="24"/>
        </w:rPr>
        <w:t>,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срок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полезного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использования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определяется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наибольшему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сроку,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установленному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для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указанных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амортизационных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групп;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5D5E" w:rsidRPr="00586953" w:rsidRDefault="00095D5E" w:rsidP="00BA40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586953">
        <w:rPr>
          <w:rFonts w:ascii="Times New Roman" w:hAnsi="Times New Roman" w:cs="Times New Roman"/>
          <w:i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объектам,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включенным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2" w:history="1">
        <w:r w:rsidRPr="00586953">
          <w:rPr>
            <w:rFonts w:ascii="Times New Roman" w:hAnsi="Times New Roman" w:cs="Times New Roman"/>
            <w:iCs/>
            <w:sz w:val="24"/>
            <w:szCs w:val="24"/>
          </w:rPr>
          <w:t>десятую</w:t>
        </w:r>
      </w:hyperlink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амортизационную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группу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срок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полезного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использования,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рассчитывается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исходя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из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единых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3" w:history="1">
        <w:r w:rsidRPr="00586953">
          <w:rPr>
            <w:rFonts w:ascii="Times New Roman" w:hAnsi="Times New Roman" w:cs="Times New Roman"/>
            <w:iCs/>
            <w:sz w:val="24"/>
            <w:szCs w:val="24"/>
          </w:rPr>
          <w:t>норм</w:t>
        </w:r>
      </w:hyperlink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амортизационных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отчислений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полное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восстановление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фондов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народного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хозяйства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СССР,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утвержденных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Постановлением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Совета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Минист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ров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СССР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от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22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октября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1990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г.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iCs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iCs/>
          <w:sz w:val="24"/>
          <w:szCs w:val="24"/>
        </w:rPr>
        <w:t>1072;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Затраты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текущему,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капитальному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профилактическому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ремонту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признаю</w:t>
      </w:r>
      <w:r w:rsidR="00BC6740" w:rsidRPr="00586953">
        <w:rPr>
          <w:rFonts w:ascii="Times New Roman" w:hAnsi="Times New Roman"/>
        </w:rPr>
        <w:t>тся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расходами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подстатье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225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«</w:t>
      </w:r>
      <w:r w:rsidRPr="00586953">
        <w:rPr>
          <w:rFonts w:ascii="Times New Roman" w:hAnsi="Times New Roman"/>
        </w:rPr>
        <w:t>Работы,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услуги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содержанию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имущества»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КОСГУ.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Текущий,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капитальный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профилактический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ремонт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может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оформляться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подрядным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способом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связан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содержанием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(обслуживанием),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ремонтом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полученных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аренду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безвозмездное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пользование,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находящихся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праве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оперативного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управления.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Проведение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ремонту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восстановлению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эффективности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функционирования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коммунальных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инженерных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систем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коммуникаций,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осуществляемых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сверх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регламентированного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lastRenderedPageBreak/>
        <w:t>условиями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поставки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коммунальных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услуг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перечня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(технологических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нужд</w:t>
      </w:r>
      <w:r w:rsidR="00BC6740" w:rsidRPr="00586953">
        <w:rPr>
          <w:rFonts w:ascii="Times New Roman" w:hAnsi="Times New Roman"/>
        </w:rPr>
        <w:t>),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отражаемых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подстатье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223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«</w:t>
      </w:r>
      <w:r w:rsidRPr="00586953">
        <w:rPr>
          <w:rFonts w:ascii="Times New Roman" w:hAnsi="Times New Roman"/>
        </w:rPr>
        <w:t>Коммунальные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услуги</w:t>
      </w:r>
      <w:r w:rsidR="00BC6740" w:rsidRPr="00586953">
        <w:rPr>
          <w:rFonts w:ascii="Times New Roman" w:hAnsi="Times New Roman"/>
        </w:rPr>
        <w:t>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КОСГУ.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Модернизацию,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реконструкцию,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сооружение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производить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как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собственными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силами,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привлечением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сторонних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организаций.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случаях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улучшения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(повышения)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первоначально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нормативных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показателей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функционирования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нефинансовых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результате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проведенной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достройки,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дооборудования,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реконструкции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модернизации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пересматривается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полезного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использования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этому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объекту.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Замена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пришедших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негодность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комплектующих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выполняющих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свою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функцию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самостоятельно,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только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составе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комплекса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(таких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как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монитор,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системный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блок),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рассматривается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как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использование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прочих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материалов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осуществлении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ремонта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обязательным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отражением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изменения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комплектации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инвентарной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карточке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Выбытие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оформляется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типовыми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списание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постоянно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действующей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комиссией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утверждаются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Учредителем.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Разборка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демонтаж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утверждения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соответствующих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допускается.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Списанные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части),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пригодные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дальнейшего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использования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продажи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подлежат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Pr="00586953">
        <w:rPr>
          <w:rFonts w:ascii="Times New Roman" w:hAnsi="Times New Roman"/>
        </w:rPr>
        <w:t>забалансовом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02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«Материальные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ценности,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хранение»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момента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утилизации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(уничтожения).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Переоценка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исключением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драгоценных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металлах,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состоянию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начало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путем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пересчета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балансовой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амортизации.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порядок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переоценки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устанавливаются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Правительством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Федерации.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Результаты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проведенной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состоянию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число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переоценки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нефинансовых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подлежат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обособленно.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Арендованные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учитываются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арендаторов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Pr="00586953">
        <w:rPr>
          <w:rFonts w:ascii="Times New Roman" w:hAnsi="Times New Roman"/>
        </w:rPr>
        <w:t>забалансовом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01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«Основные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средства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пользовании»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инвентарными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номерами,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присвоенными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арендодателем,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кроме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аренды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(если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объект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находится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балансе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лизингополучателя).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Нематериальные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активы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Учет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нематериальных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вести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соответствии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586953">
          <w:rPr>
            <w:rFonts w:ascii="Times New Roman" w:hAnsi="Times New Roman" w:cs="Times New Roman"/>
            <w:sz w:val="24"/>
            <w:szCs w:val="24"/>
          </w:rPr>
          <w:t>п.</w:t>
        </w:r>
        <w:r w:rsidR="00BA40B2" w:rsidRPr="0058695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86953">
          <w:rPr>
            <w:rFonts w:ascii="Times New Roman" w:hAnsi="Times New Roman" w:cs="Times New Roman"/>
            <w:sz w:val="24"/>
            <w:szCs w:val="24"/>
          </w:rPr>
          <w:t>п.</w:t>
        </w:r>
        <w:r w:rsidR="00BA40B2" w:rsidRPr="0058695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86953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69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Инструкции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157н.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Срок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полезного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использования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нематериальных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целях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принятия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бухгалтерскому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начисления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амортизации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определяется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комиссией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поступлению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выбытию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соответствии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586953">
          <w:rPr>
            <w:rFonts w:ascii="Times New Roman" w:hAnsi="Times New Roman" w:cs="Times New Roman"/>
            <w:sz w:val="24"/>
            <w:szCs w:val="24"/>
          </w:rPr>
          <w:t>п.</w:t>
        </w:r>
        <w:r w:rsidR="00BA40B2" w:rsidRPr="0058695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86953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Инструкции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157н.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Нематериальные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активы,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которым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невозможно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надежно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определить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срок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полезного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использования,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считать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нематериальными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активами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неопределенным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сроком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полезного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использования.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указанным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нематериальным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активам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целях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определения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амортизационных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отчислений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срок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полезного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использования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устанавливается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из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расчета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десяти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лет.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Начисление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амортизации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нематериальных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производить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линейным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способом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соответствии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586953">
          <w:rPr>
            <w:rFonts w:ascii="Times New Roman" w:hAnsi="Times New Roman" w:cs="Times New Roman"/>
            <w:sz w:val="24"/>
            <w:szCs w:val="24"/>
          </w:rPr>
          <w:t>п.</w:t>
        </w:r>
        <w:r w:rsidR="00BA40B2" w:rsidRPr="0058695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86953">
          <w:rPr>
            <w:rFonts w:ascii="Times New Roman" w:hAnsi="Times New Roman" w:cs="Times New Roman"/>
            <w:sz w:val="24"/>
            <w:szCs w:val="24"/>
          </w:rPr>
          <w:t>61</w:t>
        </w:r>
      </w:hyperlink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Инструкции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BC6740" w:rsidRPr="00586953">
        <w:rPr>
          <w:rFonts w:ascii="Times New Roman" w:hAnsi="Times New Roman" w:cs="Times New Roman"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157н.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Постоянно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действующая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комиссия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дает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предложение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принятии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бюджетному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положительных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результатов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НИОКР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возникновении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сумме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произведенных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затрат.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Поступление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нематериального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оформляется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приеме-передаче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(ф.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0306001)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или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группы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(ф.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0306032).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Одним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из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обязательных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условий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являются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надлежаще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оформленные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документы,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подтверждающие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существование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самого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актива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исключительного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права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Гороховского </w:t>
      </w:r>
      <w:r w:rsidR="00BC6740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результаты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деятельности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(патенты,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свидетельства,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другие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охранные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документы,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договор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уступки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приобретения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патента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т.п.)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или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права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ФАС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России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результаты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НИОКР.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Если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результаты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НИОКР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обладают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критериями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953">
        <w:rPr>
          <w:rFonts w:ascii="Times New Roman" w:hAnsi="Times New Roman" w:cs="Times New Roman"/>
          <w:sz w:val="24"/>
          <w:szCs w:val="24"/>
        </w:rPr>
        <w:t>охраноспособности</w:t>
      </w:r>
      <w:proofErr w:type="spellEnd"/>
      <w:r w:rsidRPr="00586953">
        <w:rPr>
          <w:rFonts w:ascii="Times New Roman" w:hAnsi="Times New Roman" w:cs="Times New Roman"/>
          <w:sz w:val="24"/>
          <w:szCs w:val="24"/>
        </w:rPr>
        <w:t>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получать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документы,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подтверждающие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исключительные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права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(патенты,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свидетельства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т.п.),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требуется.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Учет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созданных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компьютерных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программ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необходимо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подтвердить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следующими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документами.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Если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компьютерная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программа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создается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сотрудниками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ввода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эксплуатацию,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если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привлечением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сторонних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специалистов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5D5E" w:rsidRPr="00586953" w:rsidRDefault="00095D5E" w:rsidP="008F02FC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Материально-производственные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запасы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относятся: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предметы,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используемые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течение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периода,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превышающего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12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месяцев,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независимо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стоимости;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lastRenderedPageBreak/>
        <w:t>готовая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продукция;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специальные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инструменты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специальные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приспособления,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независимо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стоимости;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сменное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оборудование,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специальная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одежда,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специальная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обувь,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постельные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принадлежности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независимо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службы;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форменная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одежда,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вещевое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имущество,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одежда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обувь,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независимо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срока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службы;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тара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хранения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товарно-материальных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ценностей,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посуда,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хозяйственный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инвентарь,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мягкий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инвентарь;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канцтовары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канцелярский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принадлежности,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калькуляторы,</w:t>
      </w:r>
      <w:r w:rsidR="00BA40B2" w:rsidRPr="00586953">
        <w:rPr>
          <w:rFonts w:ascii="Times New Roman" w:hAnsi="Times New Roman"/>
        </w:rPr>
        <w:t xml:space="preserve"> </w:t>
      </w:r>
      <w:r w:rsidR="00BC6740" w:rsidRPr="00586953">
        <w:rPr>
          <w:rFonts w:ascii="Times New Roman" w:hAnsi="Times New Roman"/>
        </w:rPr>
        <w:t>флэш-носители,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электрочайники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др.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бытовая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техника;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полиграфическая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сувенирная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продукция;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мониторы,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системные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блоки,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принтеры,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клавиатуры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другие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комплектующие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компьютерной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техники,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приобретаются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отдельно,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комплекте.</w:t>
      </w:r>
    </w:p>
    <w:p w:rsidR="00095D5E" w:rsidRPr="00586953" w:rsidRDefault="00095D5E" w:rsidP="005F388E">
      <w:pPr>
        <w:pStyle w:val="2"/>
        <w:tabs>
          <w:tab w:val="left" w:pos="6237"/>
        </w:tabs>
        <w:ind w:firstLine="0"/>
        <w:rPr>
          <w:rFonts w:ascii="Times New Roman" w:hAnsi="Times New Roman"/>
        </w:rPr>
      </w:pP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Материальные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принимаются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приходного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ордера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фактической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налога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добавленную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предъявленных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поставщиками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подрядчиками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(кроме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приобретения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(изготовления)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рамках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облагаемой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НДС,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если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предусмотрено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налоговым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законодательством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Российской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Федерации)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количественно-суммовом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выражении.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Фактическая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изготовлении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самим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определяется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исходя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затрат,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связанных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изготовлением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Фактическая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полученных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договору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дарения,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остающихся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выбытия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другого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определяется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исходя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рыночной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учету,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уплачиваемых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доставку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приведение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состояние,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пригодное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использования.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Материальные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принадлежащие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учреждению,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находящиеся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пользовании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распоряжении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условиями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договора,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принимаются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размере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предусмотренной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договоре.</w:t>
      </w:r>
    </w:p>
    <w:p w:rsidR="00095D5E" w:rsidRPr="00586953" w:rsidRDefault="00095D5E" w:rsidP="00381A19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Фактическая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запасов,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приобретаемых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у</w:t>
      </w:r>
      <w:r w:rsidRPr="00586953">
        <w:rPr>
          <w:rFonts w:ascii="Times New Roman" w:hAnsi="Times New Roman"/>
        </w:rPr>
        <w:t>чреждением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формируется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аналитических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105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«</w:t>
      </w:r>
      <w:r w:rsidRPr="00586953">
        <w:rPr>
          <w:rFonts w:ascii="Times New Roman" w:hAnsi="Times New Roman"/>
        </w:rPr>
        <w:t>Материальные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запасы»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путем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конкретных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наименований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соответствующих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аналитических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субконто,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как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покупной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количественном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выражении),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всех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вышеперечисленных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затрат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</w:t>
      </w:r>
      <w:r w:rsidR="00D54101" w:rsidRPr="00586953">
        <w:rPr>
          <w:rFonts w:ascii="Times New Roman" w:hAnsi="Times New Roman"/>
        </w:rPr>
        <w:t>ретению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(только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стоимостном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выражении).</w:t>
      </w:r>
    </w:p>
    <w:p w:rsidR="00095D5E" w:rsidRPr="00586953" w:rsidRDefault="00095D5E" w:rsidP="00381A19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Фактическая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запасов,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создаваемых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самим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формируется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счете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106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04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«</w:t>
      </w:r>
      <w:r w:rsidRPr="00586953">
        <w:rPr>
          <w:rFonts w:ascii="Times New Roman" w:hAnsi="Times New Roman"/>
        </w:rPr>
        <w:t>Вложения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запасы»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включает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вышеперечисленные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фактические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вложения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приобретение.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Сформированная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данном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счете</w:t>
      </w:r>
      <w:r w:rsidR="00BA40B2" w:rsidRPr="00586953">
        <w:rPr>
          <w:rFonts w:ascii="Times New Roman" w:hAnsi="Times New Roman"/>
        </w:rPr>
        <w:t xml:space="preserve"> </w:t>
      </w:r>
      <w:r w:rsidR="00E03C7D" w:rsidRPr="00586953">
        <w:rPr>
          <w:rFonts w:ascii="Times New Roman" w:hAnsi="Times New Roman"/>
        </w:rPr>
        <w:t>фактическая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</w:t>
      </w:r>
      <w:r w:rsidR="00D54101" w:rsidRPr="00586953">
        <w:rPr>
          <w:rFonts w:ascii="Times New Roman" w:hAnsi="Times New Roman"/>
        </w:rPr>
        <w:t>мость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запасов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внутренней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накладной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оприходование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такого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склад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списывается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соответствующие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запасов</w:t>
      </w:r>
      <w:r w:rsidRPr="00586953">
        <w:rPr>
          <w:rFonts w:ascii="Times New Roman" w:hAnsi="Times New Roman"/>
        </w:rPr>
        <w:t>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Внутреннее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перемещение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между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ответственными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отражается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дебету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соответствующих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аналитического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счета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010500000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«Материальные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запасы»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сменой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аналитических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ответственных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без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изменения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КОСГУ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Списание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выдача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производится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документов:</w:t>
      </w:r>
    </w:p>
    <w:p w:rsidR="00095D5E" w:rsidRPr="00586953" w:rsidRDefault="00095D5E" w:rsidP="00BA40B2">
      <w:pPr>
        <w:pStyle w:val="2"/>
        <w:tabs>
          <w:tab w:val="left" w:pos="993"/>
        </w:tabs>
        <w:ind w:left="567"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ведомости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выдачи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ценностей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нужды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учреждения,</w:t>
      </w:r>
    </w:p>
    <w:p w:rsidR="00095D5E" w:rsidRPr="00586953" w:rsidRDefault="00095D5E" w:rsidP="00BA40B2">
      <w:pPr>
        <w:pStyle w:val="2"/>
        <w:tabs>
          <w:tab w:val="left" w:pos="993"/>
        </w:tabs>
        <w:ind w:left="567"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требование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выдачу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автозапчастей,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специальной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одежды)</w:t>
      </w:r>
    </w:p>
    <w:p w:rsidR="00095D5E" w:rsidRPr="00586953" w:rsidRDefault="00095D5E" w:rsidP="00BA40B2">
      <w:pPr>
        <w:pStyle w:val="2"/>
        <w:tabs>
          <w:tab w:val="left" w:pos="993"/>
        </w:tabs>
        <w:ind w:left="567" w:firstLine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путевых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листов</w:t>
      </w:r>
    </w:p>
    <w:p w:rsidR="00095D5E" w:rsidRPr="00586953" w:rsidRDefault="00095D5E" w:rsidP="00381A19">
      <w:pPr>
        <w:pStyle w:val="2"/>
        <w:tabs>
          <w:tab w:val="left" w:pos="993"/>
          <w:tab w:val="left" w:pos="6237"/>
        </w:tabs>
        <w:ind w:firstLine="567"/>
        <w:rPr>
          <w:rFonts w:ascii="Times New Roman" w:hAnsi="Times New Roman"/>
        </w:rPr>
      </w:pPr>
    </w:p>
    <w:p w:rsidR="00095D5E" w:rsidRPr="00586953" w:rsidRDefault="00095D5E" w:rsidP="00381A19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Денежные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денежные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документы</w:t>
      </w:r>
    </w:p>
    <w:p w:rsidR="00095D5E" w:rsidRPr="00586953" w:rsidRDefault="00095D5E" w:rsidP="00BA40B2">
      <w:pPr>
        <w:pStyle w:val="2"/>
        <w:tabs>
          <w:tab w:val="left" w:pos="6237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Безналичные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денежные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лицевых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счетах,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открытых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Учреждению,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выписок.</w:t>
      </w:r>
    </w:p>
    <w:p w:rsidR="00095D5E" w:rsidRPr="00586953" w:rsidRDefault="00095D5E" w:rsidP="00BA40B2">
      <w:pPr>
        <w:pStyle w:val="2"/>
        <w:tabs>
          <w:tab w:val="left" w:pos="567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Установить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нормативы:</w:t>
      </w:r>
    </w:p>
    <w:p w:rsidR="00095D5E" w:rsidRPr="00586953" w:rsidRDefault="00BA40B2" w:rsidP="00BA40B2">
      <w:pPr>
        <w:pStyle w:val="2"/>
        <w:tabs>
          <w:tab w:val="left" w:pos="567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1. </w:t>
      </w:r>
      <w:r w:rsidR="00381A19" w:rsidRPr="00586953">
        <w:rPr>
          <w:rFonts w:ascii="Times New Roman" w:hAnsi="Times New Roman"/>
        </w:rPr>
        <w:t>С</w:t>
      </w:r>
      <w:r w:rsidR="00095D5E" w:rsidRPr="00586953">
        <w:rPr>
          <w:rFonts w:ascii="Times New Roman" w:hAnsi="Times New Roman"/>
        </w:rPr>
        <w:t>роки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выдачи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заработной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платы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</w:t>
      </w:r>
      <w:r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осуществления</w:t>
      </w:r>
      <w:r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других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расчетов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персоналом: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выдача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аванса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="006B4E18" w:rsidRPr="00586953">
        <w:rPr>
          <w:rFonts w:ascii="Times New Roman" w:hAnsi="Times New Roman"/>
        </w:rPr>
        <w:t>22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числа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месяца;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BA40B2">
      <w:pPr>
        <w:pStyle w:val="2"/>
        <w:tabs>
          <w:tab w:val="left" w:pos="851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lastRenderedPageBreak/>
        <w:t>окончательный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расчет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="006B4E18" w:rsidRPr="00586953">
        <w:rPr>
          <w:rFonts w:ascii="Times New Roman" w:hAnsi="Times New Roman"/>
        </w:rPr>
        <w:t>07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числа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месяца,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следующего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текущим.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BA40B2" w:rsidP="00BA40B2">
      <w:pPr>
        <w:pStyle w:val="2"/>
        <w:ind w:firstLine="709"/>
        <w:rPr>
          <w:rFonts w:ascii="Times New Roman" w:hAnsi="Times New Roman"/>
          <w:u w:val="single"/>
        </w:rPr>
      </w:pPr>
      <w:r w:rsidRPr="00586953">
        <w:rPr>
          <w:rFonts w:ascii="Times New Roman" w:hAnsi="Times New Roman"/>
        </w:rPr>
        <w:t xml:space="preserve">2. </w:t>
      </w:r>
      <w:r w:rsidR="00381A19" w:rsidRPr="00586953">
        <w:rPr>
          <w:rFonts w:ascii="Times New Roman" w:hAnsi="Times New Roman"/>
        </w:rPr>
        <w:t>Р</w:t>
      </w:r>
      <w:r w:rsidR="00095D5E" w:rsidRPr="00586953">
        <w:rPr>
          <w:rFonts w:ascii="Times New Roman" w:hAnsi="Times New Roman"/>
        </w:rPr>
        <w:t>асчеты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персоналом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учреждения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увольнении,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а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также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предоставлении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очередных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отпусков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осуществляются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течение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3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дней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со</w:t>
      </w:r>
      <w:r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дня</w:t>
      </w:r>
      <w:r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подписания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соответствующего</w:t>
      </w:r>
      <w:r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ра</w:t>
      </w:r>
      <w:r w:rsidR="00417215" w:rsidRPr="00586953">
        <w:rPr>
          <w:rFonts w:ascii="Times New Roman" w:hAnsi="Times New Roman"/>
        </w:rPr>
        <w:t>споряжения</w:t>
      </w:r>
      <w:r w:rsidRPr="00586953">
        <w:rPr>
          <w:rFonts w:ascii="Times New Roman" w:hAnsi="Times New Roman"/>
        </w:rPr>
        <w:t xml:space="preserve"> </w:t>
      </w:r>
      <w:r w:rsidR="00417215" w:rsidRPr="00586953">
        <w:rPr>
          <w:rFonts w:ascii="Times New Roman" w:hAnsi="Times New Roman"/>
        </w:rPr>
        <w:t>Главы</w:t>
      </w:r>
      <w:r w:rsidRPr="00586953">
        <w:rPr>
          <w:rFonts w:ascii="Times New Roman" w:hAnsi="Times New Roman"/>
        </w:rPr>
        <w:t xml:space="preserve"> </w:t>
      </w:r>
      <w:r w:rsidR="001229A4" w:rsidRPr="00586953">
        <w:rPr>
          <w:rFonts w:ascii="Times New Roman" w:hAnsi="Times New Roman"/>
        </w:rPr>
        <w:t>Усть-Балейского</w:t>
      </w:r>
      <w:r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МО</w:t>
      </w:r>
      <w:r w:rsidR="00095D5E" w:rsidRPr="00586953">
        <w:rPr>
          <w:rFonts w:ascii="Times New Roman" w:hAnsi="Times New Roman"/>
        </w:rPr>
        <w:t>.</w:t>
      </w:r>
      <w:r w:rsidRPr="00586953">
        <w:rPr>
          <w:rFonts w:ascii="Times New Roman" w:hAnsi="Times New Roman"/>
        </w:rPr>
        <w:t xml:space="preserve"> </w:t>
      </w:r>
    </w:p>
    <w:p w:rsidR="00095D5E" w:rsidRPr="00586953" w:rsidRDefault="00BA40B2" w:rsidP="00BA40B2">
      <w:pPr>
        <w:pStyle w:val="2"/>
        <w:ind w:firstLine="709"/>
        <w:rPr>
          <w:rFonts w:ascii="Times New Roman" w:hAnsi="Times New Roman"/>
          <w:u w:val="single"/>
        </w:rPr>
      </w:pPr>
      <w:r w:rsidRPr="00586953">
        <w:rPr>
          <w:rFonts w:ascii="Times New Roman" w:hAnsi="Times New Roman"/>
        </w:rPr>
        <w:t xml:space="preserve">3. </w:t>
      </w:r>
      <w:r w:rsidR="00381A19" w:rsidRPr="00586953">
        <w:rPr>
          <w:rFonts w:ascii="Times New Roman" w:hAnsi="Times New Roman"/>
        </w:rPr>
        <w:t>П</w:t>
      </w:r>
      <w:r w:rsidR="00095D5E" w:rsidRPr="00586953">
        <w:rPr>
          <w:rFonts w:ascii="Times New Roman" w:hAnsi="Times New Roman"/>
        </w:rPr>
        <w:t>рочие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расчеты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персоналом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осуществляются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сроки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выплаты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заработной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платы</w:t>
      </w:r>
      <w:r w:rsidR="00913F5C" w:rsidRPr="00586953">
        <w:rPr>
          <w:rFonts w:ascii="Times New Roman" w:hAnsi="Times New Roman"/>
        </w:rPr>
        <w:t>.</w:t>
      </w:r>
      <w:r w:rsidRPr="00586953">
        <w:rPr>
          <w:rFonts w:ascii="Times New Roman" w:hAnsi="Times New Roman"/>
        </w:rPr>
        <w:t xml:space="preserve"> </w:t>
      </w:r>
    </w:p>
    <w:p w:rsidR="00381A19" w:rsidRPr="00586953" w:rsidRDefault="00381A19" w:rsidP="00381A19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Подотчетные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лица</w:t>
      </w:r>
    </w:p>
    <w:p w:rsidR="00095D5E" w:rsidRPr="00586953" w:rsidRDefault="00095D5E" w:rsidP="00451121">
      <w:pPr>
        <w:pStyle w:val="9"/>
        <w:shd w:val="clear" w:color="auto" w:fill="auto"/>
        <w:tabs>
          <w:tab w:val="left" w:pos="6237"/>
        </w:tabs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Приказом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381A19" w:rsidRPr="00586953">
        <w:rPr>
          <w:rFonts w:ascii="Times New Roman" w:hAnsi="Times New Roman" w:cs="Times New Roman"/>
          <w:sz w:val="24"/>
          <w:szCs w:val="24"/>
        </w:rPr>
        <w:t>Главы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1229A4" w:rsidRPr="00586953">
        <w:rPr>
          <w:rFonts w:ascii="Times New Roman" w:hAnsi="Times New Roman" w:cs="Times New Roman"/>
          <w:sz w:val="24"/>
          <w:szCs w:val="24"/>
        </w:rPr>
        <w:t>Усть-Балейского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381A19" w:rsidRPr="00586953">
        <w:rPr>
          <w:rFonts w:ascii="Times New Roman" w:hAnsi="Times New Roman" w:cs="Times New Roman"/>
          <w:sz w:val="24"/>
          <w:szCs w:val="24"/>
        </w:rPr>
        <w:t>МО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утверждается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перечень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сотрудников,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имеющих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право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получение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подотчетных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средств.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всеми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такими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сотрудниками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заключены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договора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материальной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913F5C" w:rsidRPr="00586953" w:rsidRDefault="00913F5C" w:rsidP="00451121">
      <w:pPr>
        <w:pStyle w:val="a7"/>
        <w:tabs>
          <w:tab w:val="left" w:pos="6237"/>
        </w:tabs>
        <w:spacing w:after="0"/>
        <w:jc w:val="both"/>
        <w:rPr>
          <w:rFonts w:ascii="Times New Roman" w:hAnsi="Times New Roman"/>
        </w:rPr>
      </w:pP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Расчеты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персоналом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отдельным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операциям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случае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привлечения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работников</w:t>
      </w:r>
      <w:r w:rsidR="00BA40B2" w:rsidRPr="00586953">
        <w:rPr>
          <w:rFonts w:ascii="Times New Roman" w:hAnsi="Times New Roman"/>
        </w:rPr>
        <w:t xml:space="preserve"> </w:t>
      </w:r>
      <w:r w:rsidR="001229A4" w:rsidRPr="00586953">
        <w:rPr>
          <w:rFonts w:ascii="Times New Roman" w:hAnsi="Times New Roman"/>
        </w:rPr>
        <w:t>Усть-Балей</w:t>
      </w:r>
      <w:r w:rsidR="00903EB5" w:rsidRPr="00586953">
        <w:rPr>
          <w:rFonts w:ascii="Times New Roman" w:hAnsi="Times New Roman"/>
        </w:rPr>
        <w:t>ского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мероприятиям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созданию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запасов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начисленной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им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заработной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платы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вместо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отнесения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затраты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подлежат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первоначальную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стоимость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данных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активов</w:t>
      </w:r>
      <w:r w:rsidRPr="00586953">
        <w:rPr>
          <w:rFonts w:ascii="Times New Roman" w:hAnsi="Times New Roman"/>
        </w:rPr>
        <w:t>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рабочее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время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указанных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работников,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затраченное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создание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нематериальных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активов,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оформляется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заказами-нарядами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отражается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табелях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рабочего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времени.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невозможности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точно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определить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количество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рабочего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времени,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затраченного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создание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нематериальных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активов,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вся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сумма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заработной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относится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расходы.</w:t>
      </w:r>
    </w:p>
    <w:p w:rsidR="00095D5E" w:rsidRPr="00586953" w:rsidRDefault="00095D5E" w:rsidP="00442172">
      <w:pPr>
        <w:pStyle w:val="2"/>
        <w:tabs>
          <w:tab w:val="left" w:pos="6237"/>
        </w:tabs>
        <w:jc w:val="center"/>
        <w:rPr>
          <w:rFonts w:ascii="Times New Roman" w:hAnsi="Times New Roman"/>
          <w:u w:val="single"/>
        </w:rPr>
      </w:pPr>
      <w:r w:rsidRPr="00586953">
        <w:rPr>
          <w:rFonts w:ascii="Times New Roman" w:hAnsi="Times New Roman"/>
        </w:rPr>
        <w:t>Доходы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</w:t>
      </w:r>
    </w:p>
    <w:p w:rsidR="00095D5E" w:rsidRPr="00586953" w:rsidRDefault="00095D5E" w:rsidP="005F388E">
      <w:pPr>
        <w:pStyle w:val="2"/>
        <w:tabs>
          <w:tab w:val="left" w:pos="56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Доходами</w:t>
      </w:r>
      <w:r w:rsidR="00BA40B2" w:rsidRPr="00586953">
        <w:rPr>
          <w:rFonts w:ascii="Times New Roman" w:hAnsi="Times New Roman"/>
        </w:rPr>
        <w:t xml:space="preserve"> </w:t>
      </w:r>
      <w:r w:rsidR="001229A4" w:rsidRPr="00586953">
        <w:rPr>
          <w:rFonts w:ascii="Times New Roman" w:hAnsi="Times New Roman"/>
        </w:rPr>
        <w:t>Усть-Балей</w:t>
      </w:r>
      <w:r w:rsidR="00903EB5" w:rsidRPr="00586953">
        <w:rPr>
          <w:rFonts w:ascii="Times New Roman" w:hAnsi="Times New Roman"/>
        </w:rPr>
        <w:t>ского</w:t>
      </w:r>
      <w:r w:rsidR="00BA40B2" w:rsidRPr="00586953">
        <w:rPr>
          <w:rFonts w:ascii="Times New Roman" w:hAnsi="Times New Roman"/>
        </w:rPr>
        <w:t xml:space="preserve"> </w:t>
      </w:r>
      <w:r w:rsidR="00381A19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финансово-хозяйственной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="003371C5" w:rsidRPr="00586953">
        <w:rPr>
          <w:rFonts w:ascii="Times New Roman" w:hAnsi="Times New Roman"/>
        </w:rPr>
        <w:t>являются</w:t>
      </w:r>
      <w:r w:rsidRPr="00586953">
        <w:rPr>
          <w:rFonts w:ascii="Times New Roman" w:hAnsi="Times New Roman"/>
        </w:rPr>
        <w:t>:</w:t>
      </w:r>
    </w:p>
    <w:p w:rsidR="00095D5E" w:rsidRPr="00586953" w:rsidRDefault="00095D5E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субсидия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выполне</w:t>
      </w:r>
      <w:r w:rsidR="007D55FB" w:rsidRPr="00586953">
        <w:rPr>
          <w:rFonts w:ascii="Times New Roman" w:hAnsi="Times New Roman"/>
        </w:rPr>
        <w:t>ние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государственного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задания</w:t>
      </w:r>
      <w:r w:rsidR="007D55FB" w:rsidRPr="00586953">
        <w:rPr>
          <w:rFonts w:ascii="Times New Roman" w:hAnsi="Times New Roman"/>
        </w:rPr>
        <w:t>;</w:t>
      </w:r>
    </w:p>
    <w:p w:rsidR="00095D5E" w:rsidRPr="00586953" w:rsidRDefault="00095D5E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целевая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субсидия</w:t>
      </w:r>
      <w:r w:rsidR="007D55FB" w:rsidRPr="00586953">
        <w:rPr>
          <w:rFonts w:ascii="Times New Roman" w:hAnsi="Times New Roman"/>
        </w:rPr>
        <w:t>;</w:t>
      </w:r>
    </w:p>
    <w:p w:rsidR="00095D5E" w:rsidRPr="00586953" w:rsidRDefault="007D55FB" w:rsidP="00BA40B2">
      <w:pPr>
        <w:pStyle w:val="2"/>
        <w:tabs>
          <w:tab w:val="left" w:pos="709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доходы,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получаемые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виде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арендной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платы;</w:t>
      </w:r>
    </w:p>
    <w:p w:rsidR="00095D5E" w:rsidRPr="00586953" w:rsidRDefault="00095D5E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поступление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возмещение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ущерба,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причиненного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имуществу,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также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штрафные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санкции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организациям,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нарушившим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условия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заключенных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хозяйственных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договоров</w:t>
      </w:r>
      <w:r w:rsidR="007D55FB" w:rsidRPr="00586953">
        <w:rPr>
          <w:rFonts w:ascii="Times New Roman" w:hAnsi="Times New Roman"/>
        </w:rPr>
        <w:t>;</w:t>
      </w:r>
    </w:p>
    <w:p w:rsidR="00095D5E" w:rsidRPr="00586953" w:rsidRDefault="00095D5E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безвозмездные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поступления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средств</w:t>
      </w:r>
      <w:r w:rsidR="007D55FB" w:rsidRPr="00586953">
        <w:rPr>
          <w:rFonts w:ascii="Times New Roman" w:hAnsi="Times New Roman"/>
        </w:rPr>
        <w:t>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567"/>
        </w:tabs>
        <w:ind w:firstLine="0"/>
        <w:rPr>
          <w:rFonts w:ascii="Times New Roman" w:hAnsi="Times New Roman"/>
        </w:rPr>
      </w:pPr>
    </w:p>
    <w:p w:rsidR="00095D5E" w:rsidRPr="00586953" w:rsidRDefault="00095D5E" w:rsidP="005F388E">
      <w:pPr>
        <w:pStyle w:val="2"/>
        <w:tabs>
          <w:tab w:val="left" w:pos="56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Доходы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классифицируются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="001229A4" w:rsidRPr="00586953">
        <w:rPr>
          <w:rFonts w:ascii="Times New Roman" w:hAnsi="Times New Roman"/>
        </w:rPr>
        <w:t>Усть-Балей</w:t>
      </w:r>
      <w:r w:rsidR="00903EB5" w:rsidRPr="00586953">
        <w:rPr>
          <w:rFonts w:ascii="Times New Roman" w:hAnsi="Times New Roman"/>
        </w:rPr>
        <w:t>ским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="007D55FB" w:rsidRPr="00586953">
        <w:rPr>
          <w:rFonts w:ascii="Times New Roman" w:hAnsi="Times New Roman"/>
        </w:rPr>
        <w:t>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кодам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сектора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государственного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управления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методом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150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приказа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174н.</w:t>
      </w:r>
    </w:p>
    <w:p w:rsidR="00095D5E" w:rsidRPr="00586953" w:rsidRDefault="00BA40B2" w:rsidP="007D55FB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Отдельные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виды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доходов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и</w:t>
      </w:r>
      <w:r w:rsidRPr="00586953">
        <w:rPr>
          <w:rFonts w:ascii="Times New Roman" w:hAnsi="Times New Roman"/>
        </w:rPr>
        <w:t xml:space="preserve"> </w:t>
      </w:r>
      <w:r w:rsidR="00095D5E" w:rsidRPr="00586953">
        <w:rPr>
          <w:rFonts w:ascii="Times New Roman" w:hAnsi="Times New Roman"/>
        </w:rPr>
        <w:t>расходов</w:t>
      </w:r>
    </w:p>
    <w:p w:rsidR="00095D5E" w:rsidRPr="00586953" w:rsidRDefault="00095D5E" w:rsidP="003942DC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Расходы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признаются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периоде,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которому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они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относятся,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независимо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времени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фактической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выплаты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денежных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сре</w:t>
      </w:r>
      <w:proofErr w:type="gramStart"/>
      <w:r w:rsidRPr="00586953">
        <w:rPr>
          <w:rFonts w:ascii="Times New Roman" w:hAnsi="Times New Roman"/>
        </w:rPr>
        <w:t>дств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proofErr w:type="gramEnd"/>
      <w:r w:rsidRPr="00586953">
        <w:rPr>
          <w:rFonts w:ascii="Times New Roman" w:hAnsi="Times New Roman"/>
        </w:rPr>
        <w:t>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утвержденным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финансово-хозяйственной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="001229A4" w:rsidRPr="00586953">
        <w:rPr>
          <w:rFonts w:ascii="Times New Roman" w:hAnsi="Times New Roman"/>
        </w:rPr>
        <w:t>Усть-Балейс</w:t>
      </w:r>
      <w:r w:rsidR="00903EB5" w:rsidRPr="00586953">
        <w:rPr>
          <w:rFonts w:ascii="Times New Roman" w:hAnsi="Times New Roman"/>
        </w:rPr>
        <w:t>кого</w:t>
      </w:r>
      <w:r w:rsidR="00BA40B2" w:rsidRPr="00586953">
        <w:rPr>
          <w:rFonts w:ascii="Times New Roman" w:hAnsi="Times New Roman"/>
        </w:rPr>
        <w:t xml:space="preserve"> </w:t>
      </w:r>
      <w:r w:rsidR="007D55FB" w:rsidRPr="00586953">
        <w:rPr>
          <w:rFonts w:ascii="Times New Roman" w:hAnsi="Times New Roman"/>
        </w:rPr>
        <w:t>МО.</w:t>
      </w:r>
    </w:p>
    <w:p w:rsidR="00095D5E" w:rsidRPr="00586953" w:rsidRDefault="00095D5E" w:rsidP="003942DC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Отдельные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виды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будущих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периодов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соответствующих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учета.</w:t>
      </w:r>
    </w:p>
    <w:p w:rsidR="00095D5E" w:rsidRPr="00586953" w:rsidRDefault="00095D5E" w:rsidP="003942DC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40140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«Доходы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будущих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периодов»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учитываются:</w:t>
      </w:r>
    </w:p>
    <w:p w:rsidR="00095D5E" w:rsidRPr="00586953" w:rsidRDefault="00095D5E" w:rsidP="003942DC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3942DC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состав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будущих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периодов,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учитываемых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40150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включаются:</w:t>
      </w:r>
    </w:p>
    <w:p w:rsidR="00095D5E" w:rsidRPr="00586953" w:rsidRDefault="00095D5E" w:rsidP="00BA40B2">
      <w:pPr>
        <w:pStyle w:val="2"/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расходы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приобретение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лицензионного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компьютерного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программного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обеспечения,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относятся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течение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одного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месяца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приобретения</w:t>
      </w:r>
    </w:p>
    <w:p w:rsidR="00095D5E" w:rsidRPr="00586953" w:rsidRDefault="00095D5E" w:rsidP="00BA40B2">
      <w:pPr>
        <w:tabs>
          <w:tab w:val="left" w:pos="0"/>
          <w:tab w:val="left" w:pos="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страховые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взносы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договорам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страхования,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которые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равномерно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относятся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расходы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течение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срока,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установленного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договорами,</w:t>
      </w:r>
    </w:p>
    <w:p w:rsidR="00095D5E" w:rsidRPr="00586953" w:rsidRDefault="00095D5E" w:rsidP="005F388E">
      <w:pPr>
        <w:pStyle w:val="2"/>
        <w:tabs>
          <w:tab w:val="left" w:pos="6237"/>
        </w:tabs>
        <w:ind w:firstLine="0"/>
        <w:rPr>
          <w:rFonts w:ascii="Times New Roman" w:hAnsi="Times New Roman"/>
        </w:rPr>
      </w:pPr>
    </w:p>
    <w:p w:rsidR="00095D5E" w:rsidRPr="00586953" w:rsidRDefault="00095D5E" w:rsidP="005F388E">
      <w:pPr>
        <w:pStyle w:val="2"/>
        <w:tabs>
          <w:tab w:val="left" w:pos="6237"/>
        </w:tabs>
        <w:jc w:val="center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Резервы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Резервы,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создаваемые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учреждением,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учитываются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счетах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40160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000.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Резервы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могут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создаются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цели: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BA40B2">
      <w:pPr>
        <w:pStyle w:val="2"/>
        <w:tabs>
          <w:tab w:val="left" w:pos="709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предстоящей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оплаты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отпусков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фактически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отработанное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время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компенсаций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неиспользованный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отпуск,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числе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увольнении,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включая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платежи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социальное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страхование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сотрудника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(служащего)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–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40160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211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(213);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BA40B2">
      <w:pPr>
        <w:pStyle w:val="2"/>
        <w:tabs>
          <w:tab w:val="left" w:pos="709"/>
        </w:tabs>
        <w:ind w:firstLine="709"/>
        <w:rPr>
          <w:rFonts w:ascii="Times New Roman" w:hAnsi="Times New Roman"/>
        </w:rPr>
      </w:pP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уплате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коммунальных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существует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отчетную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неопределенность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размеру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ввиду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отсутствия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первичных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–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40160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223.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lastRenderedPageBreak/>
        <w:t>Резерв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используется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только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покрытие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затрат,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отношении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этот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резерв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был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изначально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создан.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этом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признание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отношении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которых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сформирован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резерв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предстоящих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осуществляется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созданного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резерва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Формирование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резерва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величина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устанавливаются</w:t>
      </w:r>
      <w:r w:rsidR="00BA40B2" w:rsidRPr="00586953">
        <w:rPr>
          <w:rFonts w:ascii="Times New Roman" w:hAnsi="Times New Roman"/>
        </w:rPr>
        <w:t xml:space="preserve"> </w:t>
      </w:r>
      <w:r w:rsidR="0094372E" w:rsidRPr="00586953">
        <w:rPr>
          <w:rFonts w:ascii="Times New Roman" w:hAnsi="Times New Roman"/>
        </w:rPr>
        <w:t>расчетом</w:t>
      </w:r>
      <w:r w:rsidR="00BA40B2" w:rsidRPr="00586953">
        <w:rPr>
          <w:rFonts w:ascii="Times New Roman" w:hAnsi="Times New Roman"/>
        </w:rPr>
        <w:t xml:space="preserve"> </w:t>
      </w:r>
      <w:r w:rsidR="0094372E" w:rsidRPr="00586953">
        <w:rPr>
          <w:rFonts w:ascii="Times New Roman" w:hAnsi="Times New Roman"/>
        </w:rPr>
        <w:t>Начальника</w:t>
      </w:r>
      <w:r w:rsidR="00BA40B2" w:rsidRPr="00586953">
        <w:rPr>
          <w:rFonts w:ascii="Times New Roman" w:hAnsi="Times New Roman"/>
        </w:rPr>
        <w:t xml:space="preserve"> </w:t>
      </w:r>
      <w:r w:rsidR="0094372E" w:rsidRPr="00586953">
        <w:rPr>
          <w:rFonts w:ascii="Times New Roman" w:hAnsi="Times New Roman"/>
        </w:rPr>
        <w:t>финансово-экономического</w:t>
      </w:r>
      <w:r w:rsidR="00BA40B2" w:rsidRPr="00586953">
        <w:rPr>
          <w:rFonts w:ascii="Times New Roman" w:hAnsi="Times New Roman"/>
        </w:rPr>
        <w:t xml:space="preserve"> </w:t>
      </w:r>
      <w:r w:rsidR="0094372E" w:rsidRPr="00586953">
        <w:rPr>
          <w:rFonts w:ascii="Times New Roman" w:hAnsi="Times New Roman"/>
        </w:rPr>
        <w:t>отдела,</w:t>
      </w:r>
      <w:r w:rsidR="00BA40B2" w:rsidRPr="00586953">
        <w:rPr>
          <w:rFonts w:ascii="Times New Roman" w:hAnsi="Times New Roman"/>
        </w:rPr>
        <w:t xml:space="preserve"> </w:t>
      </w:r>
      <w:r w:rsidR="0094372E" w:rsidRPr="00586953">
        <w:rPr>
          <w:rFonts w:ascii="Times New Roman" w:hAnsi="Times New Roman"/>
        </w:rPr>
        <w:t>главного</w:t>
      </w:r>
      <w:r w:rsidR="00BA40B2" w:rsidRPr="00586953">
        <w:rPr>
          <w:rFonts w:ascii="Times New Roman" w:hAnsi="Times New Roman"/>
        </w:rPr>
        <w:t xml:space="preserve"> </w:t>
      </w:r>
      <w:r w:rsidR="0094372E" w:rsidRPr="00586953">
        <w:rPr>
          <w:rFonts w:ascii="Times New Roman" w:hAnsi="Times New Roman"/>
        </w:rPr>
        <w:t>бухгалтера</w:t>
      </w:r>
      <w:r w:rsidRPr="00586953">
        <w:rPr>
          <w:rFonts w:ascii="Times New Roman" w:hAnsi="Times New Roman"/>
        </w:rPr>
        <w:t>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jc w:val="center"/>
        <w:rPr>
          <w:rFonts w:ascii="Times New Roman" w:hAnsi="Times New Roman"/>
          <w:b/>
        </w:rPr>
      </w:pPr>
    </w:p>
    <w:p w:rsidR="00095D5E" w:rsidRPr="00586953" w:rsidRDefault="00095D5E" w:rsidP="005F388E">
      <w:pPr>
        <w:pStyle w:val="2"/>
        <w:tabs>
          <w:tab w:val="left" w:pos="6237"/>
        </w:tabs>
        <w:jc w:val="center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Учет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результата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текущей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как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разница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между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начисленными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доходами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начисленными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расходами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отчетный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период.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Суммы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начисленных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сопоставляются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суммами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начисленных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расходов,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этом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кредитовый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остаток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указанным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выше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счетам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отражает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положительный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результат,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дебетовый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отрицательный.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Оценка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производится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продажной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цене,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сумме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сделки,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указанной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договоре,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признание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методу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начисления,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дата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признания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дате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перехода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права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услугу,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товар,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работу.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выполнении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работ,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оказании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услуг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долгосрочным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государственным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контрактам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(договорам),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указаны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этапы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выполнения,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если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невозможно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определить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дату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перехода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собственности,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применять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равномерное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отнесение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расходов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или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списание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сметой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или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планом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финансово-хозяйственной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завершении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года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суммы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начисленных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признанных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расходов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методу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начисления,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отраженные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соответствующих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счетах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результата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года,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закрываются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финансовый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результат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прошлых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отчетных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периодов.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953">
        <w:rPr>
          <w:rFonts w:ascii="Times New Roman" w:hAnsi="Times New Roman" w:cs="Times New Roman"/>
          <w:bCs/>
          <w:sz w:val="24"/>
          <w:szCs w:val="24"/>
        </w:rPr>
        <w:t>Для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определения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результата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расходы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группируются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видам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доходов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(расходов)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разрезе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кодов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классификации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операций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сектора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управления.</w:t>
      </w:r>
    </w:p>
    <w:p w:rsidR="00095D5E" w:rsidRPr="00586953" w:rsidRDefault="00095D5E" w:rsidP="005F388E">
      <w:pPr>
        <w:pStyle w:val="a7"/>
        <w:tabs>
          <w:tab w:val="left" w:pos="6237"/>
        </w:tabs>
        <w:spacing w:after="0"/>
        <w:rPr>
          <w:rFonts w:ascii="Times New Roman" w:hAnsi="Times New Roman"/>
          <w:b/>
        </w:rPr>
      </w:pPr>
    </w:p>
    <w:p w:rsidR="00095D5E" w:rsidRPr="00586953" w:rsidRDefault="00095D5E" w:rsidP="001C2E19">
      <w:pPr>
        <w:pStyle w:val="a7"/>
        <w:tabs>
          <w:tab w:val="left" w:pos="6237"/>
        </w:tabs>
        <w:spacing w:after="0"/>
        <w:rPr>
          <w:rFonts w:ascii="Times New Roman" w:hAnsi="Times New Roman"/>
        </w:rPr>
      </w:pPr>
      <w:r w:rsidRPr="00586953">
        <w:rPr>
          <w:rFonts w:ascii="Times New Roman" w:hAnsi="Times New Roman"/>
        </w:rPr>
        <w:t>Санкционирование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Регистром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аналитического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санкционирования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является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Карточка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лимитов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(ф.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0504062)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Журнал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регистрации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(ф.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0504064).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Карточка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(ф.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0504062)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утвержденных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доходов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финансово-хозяйственной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изменений,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утвержденных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установленном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порядке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Данные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формируются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нарастающим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итогом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начала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финансово-хозяйственной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деятельности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кодам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Классификации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сектора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государственного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управления.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денежных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учреждении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применяется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Журнал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регистрации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(ф.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0504064).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Журнале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(ф.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0504064)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указывается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основание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для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(наименование,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номер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документа),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номер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рублях),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постановки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снятия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учета.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Установить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порядок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обязательств: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приобретении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товаров,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работ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услуг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–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дата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подписания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соответствующего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договора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публичным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нормативным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обязательствам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перед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физическими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лицами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-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сумме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начисленных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публичных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нормативных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(выплат)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расчетам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работниками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позднее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последнего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дня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месяца,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который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производится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начисление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основании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расчетно-платежных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ведомостей,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листков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нетрудоспособности,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аналогичных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документов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начислению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заработной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платы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принимаются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годовом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объеме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командировочным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расходам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–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дата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утверждения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авансового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отчета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компенсационным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выплатам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–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дата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образования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кредиторской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задолженности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подотчетным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суммам,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выданным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хозяйственные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нужды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дата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утверждения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авансового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отчета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страховым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взносам,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налогам,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сборам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дата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образования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кредиторской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задолженности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обязательствам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возмещению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вреда,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выплатам,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обусловленные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вступившими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законную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силу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решениями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суда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-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дата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начисления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обязательств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(платежей)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поступлении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корректирующих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отраженных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затрат,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проводятся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соответствующие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корректировочные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записи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операциям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санкционирования.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lastRenderedPageBreak/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окончании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текущего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случае,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если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неисполненные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бюджетные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обязательства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планируются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исполнению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расходов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следующего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финансового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года,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они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должны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быть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приняты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учету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(перерегистрированы)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при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открытии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Журнала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году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объеме,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запланированном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исполнению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следующем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финансовом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году.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095D5E" w:rsidRPr="00586953" w:rsidRDefault="00095D5E" w:rsidP="00C14576">
      <w:pPr>
        <w:pStyle w:val="a7"/>
        <w:tabs>
          <w:tab w:val="left" w:pos="6237"/>
        </w:tabs>
        <w:spacing w:after="0"/>
        <w:rPr>
          <w:rFonts w:ascii="Times New Roman" w:hAnsi="Times New Roman"/>
          <w:highlight w:val="yellow"/>
        </w:rPr>
      </w:pPr>
      <w:r w:rsidRPr="00586953">
        <w:rPr>
          <w:rFonts w:ascii="Times New Roman" w:hAnsi="Times New Roman"/>
        </w:rPr>
        <w:t>Применение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отдельных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видов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="007C509B" w:rsidRPr="00586953">
        <w:rPr>
          <w:rFonts w:ascii="Times New Roman" w:hAnsi="Times New Roman"/>
        </w:rPr>
        <w:t>забалансовых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счетов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Бланки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строгой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отражать</w:t>
      </w:r>
      <w:r w:rsidR="00BA40B2" w:rsidRPr="00586953">
        <w:rPr>
          <w:rFonts w:ascii="Times New Roman" w:hAnsi="Times New Roman"/>
        </w:rPr>
        <w:t xml:space="preserve"> </w:t>
      </w:r>
      <w:r w:rsidR="007C509B"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="007C509B" w:rsidRPr="00586953">
        <w:rPr>
          <w:rFonts w:ascii="Times New Roman" w:hAnsi="Times New Roman"/>
        </w:rPr>
        <w:t>за</w:t>
      </w:r>
      <w:r w:rsidR="003371C5" w:rsidRPr="00586953">
        <w:rPr>
          <w:rFonts w:ascii="Times New Roman" w:hAnsi="Times New Roman"/>
        </w:rPr>
        <w:t>балансовом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03</w:t>
      </w:r>
      <w:r w:rsidR="00BA40B2" w:rsidRPr="00586953">
        <w:rPr>
          <w:rFonts w:ascii="Times New Roman" w:hAnsi="Times New Roman"/>
        </w:rPr>
        <w:t xml:space="preserve"> </w:t>
      </w:r>
      <w:r w:rsidR="00C14576" w:rsidRPr="00586953">
        <w:rPr>
          <w:rFonts w:ascii="Times New Roman" w:hAnsi="Times New Roman"/>
        </w:rPr>
        <w:t>«</w:t>
      </w:r>
      <w:r w:rsidRPr="00586953">
        <w:rPr>
          <w:rFonts w:ascii="Times New Roman" w:hAnsi="Times New Roman"/>
        </w:rPr>
        <w:t>Бланки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строгой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отчетности</w:t>
      </w:r>
      <w:r w:rsidR="00C14576" w:rsidRPr="00586953">
        <w:rPr>
          <w:rFonts w:ascii="Times New Roman" w:hAnsi="Times New Roman"/>
        </w:rPr>
        <w:t>»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(с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детализацией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="00EC04F9" w:rsidRPr="00586953">
        <w:rPr>
          <w:rFonts w:ascii="Times New Roman" w:hAnsi="Times New Roman"/>
        </w:rPr>
        <w:t>местам</w:t>
      </w:r>
      <w:r w:rsidR="00BA40B2" w:rsidRPr="00586953">
        <w:rPr>
          <w:rFonts w:ascii="Times New Roman" w:hAnsi="Times New Roman"/>
        </w:rPr>
        <w:t xml:space="preserve"> </w:t>
      </w:r>
      <w:r w:rsidR="00EC04F9" w:rsidRPr="00586953">
        <w:rPr>
          <w:rFonts w:ascii="Times New Roman" w:hAnsi="Times New Roman"/>
        </w:rPr>
        <w:t>использования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или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хранения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стоимости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руб.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за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бланк).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C14576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счете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21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«</w:t>
      </w:r>
      <w:r w:rsidR="00095D5E" w:rsidRPr="00586953">
        <w:rPr>
          <w:rFonts w:ascii="Times New Roman" w:hAnsi="Times New Roman" w:cs="Times New Roman"/>
          <w:sz w:val="24"/>
          <w:szCs w:val="24"/>
        </w:rPr>
        <w:t>Ос</w:t>
      </w:r>
      <w:r w:rsidRPr="00586953">
        <w:rPr>
          <w:rFonts w:ascii="Times New Roman" w:hAnsi="Times New Roman" w:cs="Times New Roman"/>
          <w:sz w:val="24"/>
          <w:szCs w:val="24"/>
        </w:rPr>
        <w:t>новные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стоимостью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3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000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руб.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включительно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эксплуатации"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учитываются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находящиеся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эксплуатации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объекты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о</w:t>
      </w:r>
      <w:r w:rsidRPr="00586953">
        <w:rPr>
          <w:rFonts w:ascii="Times New Roman" w:hAnsi="Times New Roman" w:cs="Times New Roman"/>
          <w:sz w:val="24"/>
          <w:szCs w:val="24"/>
        </w:rPr>
        <w:t>сновных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стоимостью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3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000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руб.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включительно,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за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исключением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библиотечного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фонда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недвижимого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имущества.</w:t>
      </w:r>
    </w:p>
    <w:p w:rsidR="00095D5E" w:rsidRPr="00586953" w:rsidRDefault="00095D5E" w:rsidP="005F388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Принятие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осуществляется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основании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первичного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документа,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подтверждающего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ввод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эксплуатацию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условной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оценке: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один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</w:rPr>
        <w:t>объект,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балансовой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стоимости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введенного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эксплуатацию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объекта.</w:t>
      </w:r>
    </w:p>
    <w:p w:rsidR="00095D5E" w:rsidRPr="00586953" w:rsidRDefault="00095D5E" w:rsidP="005F388E">
      <w:pPr>
        <w:pStyle w:val="ConsPlusNormal"/>
        <w:widowControl/>
        <w:tabs>
          <w:tab w:val="left" w:pos="6237"/>
        </w:tabs>
        <w:ind w:firstLine="540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5F388E">
      <w:pPr>
        <w:pStyle w:val="ConsPlusNormal"/>
        <w:widowControl/>
        <w:tabs>
          <w:tab w:val="left" w:pos="6237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При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</w:t>
      </w:r>
      <w:r w:rsidR="00C14576" w:rsidRPr="00586953">
        <w:rPr>
          <w:rFonts w:ascii="Times New Roman" w:hAnsi="Times New Roman" w:cs="Times New Roman"/>
          <w:sz w:val="24"/>
          <w:szCs w:val="24"/>
        </w:rPr>
        <w:t>тражении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C14576" w:rsidRPr="00586953">
        <w:rPr>
          <w:rFonts w:ascii="Times New Roman" w:hAnsi="Times New Roman" w:cs="Times New Roman"/>
          <w:sz w:val="24"/>
          <w:szCs w:val="24"/>
        </w:rPr>
        <w:t>операций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C14576" w:rsidRPr="00586953">
        <w:rPr>
          <w:rFonts w:ascii="Times New Roman" w:hAnsi="Times New Roman" w:cs="Times New Roman"/>
          <w:sz w:val="24"/>
          <w:szCs w:val="24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</w:rPr>
        <w:t>счету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</w:rPr>
        <w:t>09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C14576" w:rsidRPr="00586953">
        <w:rPr>
          <w:rFonts w:ascii="Times New Roman" w:hAnsi="Times New Roman" w:cs="Times New Roman"/>
          <w:sz w:val="24"/>
          <w:szCs w:val="24"/>
        </w:rPr>
        <w:t>«</w:t>
      </w:r>
      <w:r w:rsidRPr="00586953">
        <w:rPr>
          <w:rFonts w:ascii="Times New Roman" w:hAnsi="Times New Roman" w:cs="Times New Roman"/>
          <w:sz w:val="24"/>
          <w:szCs w:val="24"/>
        </w:rPr>
        <w:t>Запасные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части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транспортным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</w:t>
      </w:r>
      <w:r w:rsidR="00C14576" w:rsidRPr="00586953">
        <w:rPr>
          <w:rFonts w:ascii="Times New Roman" w:hAnsi="Times New Roman" w:cs="Times New Roman"/>
          <w:sz w:val="24"/>
          <w:szCs w:val="24"/>
        </w:rPr>
        <w:t>вам,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C14576" w:rsidRPr="00586953">
        <w:rPr>
          <w:rFonts w:ascii="Times New Roman" w:hAnsi="Times New Roman" w:cs="Times New Roman"/>
          <w:sz w:val="24"/>
          <w:szCs w:val="24"/>
        </w:rPr>
        <w:t>выданные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C14576" w:rsidRPr="00586953">
        <w:rPr>
          <w:rFonts w:ascii="Times New Roman" w:hAnsi="Times New Roman" w:cs="Times New Roman"/>
          <w:sz w:val="24"/>
          <w:szCs w:val="24"/>
        </w:rPr>
        <w:t>взамен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C14576" w:rsidRPr="00586953">
        <w:rPr>
          <w:rFonts w:ascii="Times New Roman" w:hAnsi="Times New Roman" w:cs="Times New Roman"/>
          <w:sz w:val="24"/>
          <w:szCs w:val="24"/>
        </w:rPr>
        <w:t>изношенных»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организовать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учет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следующих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видов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материальных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ценностей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для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автотранспортных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средств:</w:t>
      </w:r>
    </w:p>
    <w:p w:rsidR="00095D5E" w:rsidRPr="00586953" w:rsidRDefault="00095D5E" w:rsidP="00C14576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двигатели,</w:t>
      </w:r>
    </w:p>
    <w:p w:rsidR="00095D5E" w:rsidRPr="00586953" w:rsidRDefault="00095D5E" w:rsidP="00C14576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шины.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составе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запасных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частей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транспортным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средствам,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выданным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взамен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изношенных,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учитывать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двигатели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шины.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5D5E" w:rsidRPr="00586953" w:rsidRDefault="00095D5E" w:rsidP="005F388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Списание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восстановление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списанной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кредиторской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задолженности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производить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основании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Актов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инвентаризации,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рекомендации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комиссии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решения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(приказа)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руководителя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учреждения.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Учет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на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="00E03C7D" w:rsidRPr="00586953">
        <w:rPr>
          <w:rFonts w:ascii="Times New Roman" w:hAnsi="Times New Roman"/>
        </w:rPr>
        <w:t>за</w:t>
      </w:r>
      <w:r w:rsidR="00EC04F9" w:rsidRPr="00586953">
        <w:rPr>
          <w:rFonts w:ascii="Times New Roman" w:hAnsi="Times New Roman"/>
        </w:rPr>
        <w:t>балансовых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</w:t>
      </w:r>
      <w:r w:rsidR="00D54101" w:rsidRPr="00586953">
        <w:rPr>
          <w:rFonts w:ascii="Times New Roman" w:hAnsi="Times New Roman"/>
        </w:rPr>
        <w:t>етах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ведется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по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простой</w:t>
      </w:r>
      <w:r w:rsidR="00BA40B2" w:rsidRPr="00586953">
        <w:rPr>
          <w:rFonts w:ascii="Times New Roman" w:hAnsi="Times New Roman"/>
        </w:rPr>
        <w:t xml:space="preserve"> </w:t>
      </w:r>
      <w:r w:rsidR="00D54101" w:rsidRPr="00586953">
        <w:rPr>
          <w:rFonts w:ascii="Times New Roman" w:hAnsi="Times New Roman"/>
        </w:rPr>
        <w:t>системе</w:t>
      </w:r>
      <w:r w:rsidR="00BA40B2" w:rsidRPr="00586953">
        <w:rPr>
          <w:rFonts w:ascii="Times New Roman" w:hAnsi="Times New Roman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</w:p>
    <w:p w:rsidR="00BF260F" w:rsidRPr="00586953" w:rsidRDefault="00BF260F" w:rsidP="00C14576">
      <w:pPr>
        <w:pStyle w:val="1"/>
        <w:tabs>
          <w:tab w:val="left" w:pos="6237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86953">
        <w:rPr>
          <w:rFonts w:ascii="Times New Roman" w:hAnsi="Times New Roman"/>
          <w:b w:val="0"/>
          <w:sz w:val="24"/>
          <w:szCs w:val="24"/>
        </w:rPr>
        <w:t>Налоговая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отчетность</w:t>
      </w:r>
    </w:p>
    <w:p w:rsidR="00BF260F" w:rsidRPr="00586953" w:rsidRDefault="00BF260F" w:rsidP="00D54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hAnsi="Times New Roman" w:cs="Times New Roman"/>
          <w:sz w:val="24"/>
          <w:szCs w:val="24"/>
          <w:lang w:eastAsia="ru-RU"/>
        </w:rPr>
        <w:t>Налоговая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политика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отчетность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  <w:lang w:eastAsia="ru-RU"/>
        </w:rPr>
        <w:t>Налоговыми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  <w:lang w:eastAsia="ru-RU"/>
        </w:rPr>
        <w:t>кодексами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изменений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дополнений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установленные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сроки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ИФНС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Иркутской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области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внебюджетные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фонды.</w:t>
      </w:r>
    </w:p>
    <w:p w:rsidR="00BF260F" w:rsidRPr="00586953" w:rsidRDefault="001229A4" w:rsidP="00BA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6953">
        <w:rPr>
          <w:rFonts w:ascii="Times New Roman" w:hAnsi="Times New Roman" w:cs="Times New Roman"/>
          <w:sz w:val="24"/>
          <w:szCs w:val="24"/>
          <w:lang w:eastAsia="ru-RU"/>
        </w:rPr>
        <w:t>Усть-Балей</w:t>
      </w:r>
      <w:r w:rsidR="00EC04F9" w:rsidRPr="00586953">
        <w:rPr>
          <w:rFonts w:ascii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плательщиком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налога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прибыль,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НДС,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тем,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предпринимательской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иной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приносящей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доход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деятельностью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60F" w:rsidRPr="00586953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BA40B2" w:rsidRPr="00586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  <w:lang w:eastAsia="ru-RU"/>
        </w:rPr>
        <w:t>занимается.</w:t>
      </w:r>
    </w:p>
    <w:p w:rsidR="00095D5E" w:rsidRPr="00586953" w:rsidRDefault="00095D5E" w:rsidP="00C14576">
      <w:pPr>
        <w:pStyle w:val="1"/>
        <w:tabs>
          <w:tab w:val="left" w:pos="6237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586953">
        <w:rPr>
          <w:rFonts w:ascii="Times New Roman" w:hAnsi="Times New Roman"/>
          <w:b w:val="0"/>
          <w:sz w:val="24"/>
          <w:szCs w:val="24"/>
        </w:rPr>
        <w:t>Список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приложений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к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учетной</w:t>
      </w:r>
      <w:r w:rsidR="00BA40B2" w:rsidRPr="00586953">
        <w:rPr>
          <w:rFonts w:ascii="Times New Roman" w:hAnsi="Times New Roman"/>
          <w:b w:val="0"/>
          <w:sz w:val="24"/>
          <w:szCs w:val="24"/>
        </w:rPr>
        <w:t xml:space="preserve"> </w:t>
      </w:r>
      <w:r w:rsidRPr="00586953">
        <w:rPr>
          <w:rFonts w:ascii="Times New Roman" w:hAnsi="Times New Roman"/>
          <w:b w:val="0"/>
          <w:sz w:val="24"/>
          <w:szCs w:val="24"/>
        </w:rPr>
        <w:t>политике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Приложение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1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«Первичные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документы,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разработанные</w:t>
      </w:r>
      <w:r w:rsidR="00BA40B2" w:rsidRPr="00586953">
        <w:rPr>
          <w:rFonts w:ascii="Times New Roman" w:hAnsi="Times New Roman"/>
        </w:rPr>
        <w:t xml:space="preserve"> </w:t>
      </w:r>
      <w:proofErr w:type="spellStart"/>
      <w:r w:rsidR="001229A4" w:rsidRPr="00586953">
        <w:rPr>
          <w:rFonts w:ascii="Times New Roman" w:hAnsi="Times New Roman"/>
        </w:rPr>
        <w:t>Усть-Балей</w:t>
      </w:r>
      <w:r w:rsidR="00BA40B2" w:rsidRPr="00586953">
        <w:rPr>
          <w:rFonts w:ascii="Times New Roman" w:hAnsi="Times New Roman"/>
        </w:rPr>
        <w:t>ским</w:t>
      </w:r>
      <w:proofErr w:type="spellEnd"/>
      <w:r w:rsidR="00BA40B2" w:rsidRPr="00586953">
        <w:rPr>
          <w:rFonts w:ascii="Times New Roman" w:hAnsi="Times New Roman"/>
        </w:rPr>
        <w:t xml:space="preserve"> </w:t>
      </w:r>
      <w:r w:rsidR="00C14576" w:rsidRPr="00586953">
        <w:rPr>
          <w:rFonts w:ascii="Times New Roman" w:hAnsi="Times New Roman"/>
        </w:rPr>
        <w:t>МО</w:t>
      </w:r>
      <w:r w:rsidRPr="00586953">
        <w:rPr>
          <w:rFonts w:ascii="Times New Roman" w:hAnsi="Times New Roman"/>
        </w:rPr>
        <w:t>»</w:t>
      </w:r>
    </w:p>
    <w:p w:rsidR="00095D5E" w:rsidRPr="00586953" w:rsidRDefault="001F065B" w:rsidP="001F065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Приложение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095D5E" w:rsidRPr="00586953">
        <w:rPr>
          <w:rFonts w:ascii="Times New Roman" w:hAnsi="Times New Roman" w:cs="Times New Roman"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</w:rPr>
        <w:t>2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E03C7D" w:rsidRPr="00586953">
        <w:rPr>
          <w:rFonts w:ascii="Times New Roman" w:hAnsi="Times New Roman" w:cs="Times New Roman"/>
          <w:sz w:val="24"/>
          <w:szCs w:val="24"/>
        </w:rPr>
        <w:t>«</w:t>
      </w:r>
      <w:r w:rsidRPr="00586953">
        <w:rPr>
          <w:rFonts w:ascii="Times New Roman" w:hAnsi="Times New Roman" w:cs="Times New Roman"/>
          <w:bCs/>
          <w:sz w:val="24"/>
          <w:szCs w:val="24"/>
        </w:rPr>
        <w:t>Перечень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и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периодичность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формирования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регистров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бухгалтерского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учета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на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бумажных</w:t>
      </w:r>
      <w:r w:rsidR="00BA40B2" w:rsidRPr="00586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bCs/>
          <w:sz w:val="24"/>
          <w:szCs w:val="24"/>
        </w:rPr>
        <w:t>носителях</w:t>
      </w:r>
      <w:r w:rsidR="00095D5E" w:rsidRPr="00586953">
        <w:rPr>
          <w:rFonts w:ascii="Times New Roman" w:hAnsi="Times New Roman" w:cs="Times New Roman"/>
          <w:sz w:val="24"/>
          <w:szCs w:val="24"/>
        </w:rPr>
        <w:t>»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Приложение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="001F065B" w:rsidRPr="00586953">
        <w:rPr>
          <w:rFonts w:ascii="Times New Roman" w:hAnsi="Times New Roman"/>
        </w:rPr>
        <w:t>3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«График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документооборота»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Приложение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="001F065B" w:rsidRPr="00586953">
        <w:rPr>
          <w:rFonts w:ascii="Times New Roman" w:hAnsi="Times New Roman"/>
        </w:rPr>
        <w:t>4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«Рабочий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План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счетов»</w:t>
      </w:r>
    </w:p>
    <w:p w:rsidR="00095D5E" w:rsidRPr="00586953" w:rsidRDefault="00095D5E" w:rsidP="005F388E">
      <w:pPr>
        <w:pStyle w:val="2"/>
        <w:tabs>
          <w:tab w:val="left" w:pos="6237"/>
        </w:tabs>
        <w:rPr>
          <w:rFonts w:ascii="Times New Roman" w:hAnsi="Times New Roman"/>
        </w:rPr>
      </w:pPr>
      <w:r w:rsidRPr="00586953">
        <w:rPr>
          <w:rFonts w:ascii="Times New Roman" w:hAnsi="Times New Roman"/>
        </w:rPr>
        <w:t>Приложение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№</w:t>
      </w:r>
      <w:r w:rsidR="00BA40B2" w:rsidRPr="00586953">
        <w:rPr>
          <w:rFonts w:ascii="Times New Roman" w:hAnsi="Times New Roman"/>
        </w:rPr>
        <w:t xml:space="preserve"> </w:t>
      </w:r>
      <w:r w:rsidR="001F065B" w:rsidRPr="00586953">
        <w:rPr>
          <w:rFonts w:ascii="Times New Roman" w:hAnsi="Times New Roman"/>
        </w:rPr>
        <w:t>5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«Положение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о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внутреннем</w:t>
      </w:r>
      <w:r w:rsidR="00BA40B2" w:rsidRPr="00586953">
        <w:rPr>
          <w:rFonts w:ascii="Times New Roman" w:hAnsi="Times New Roman"/>
        </w:rPr>
        <w:t xml:space="preserve"> </w:t>
      </w:r>
      <w:r w:rsidRPr="00586953">
        <w:rPr>
          <w:rFonts w:ascii="Times New Roman" w:hAnsi="Times New Roman"/>
        </w:rPr>
        <w:t>контроле»</w:t>
      </w:r>
    </w:p>
    <w:p w:rsidR="00095D5E" w:rsidRPr="00586953" w:rsidRDefault="00095D5E" w:rsidP="005F388E">
      <w:pPr>
        <w:tabs>
          <w:tab w:val="left" w:pos="6237"/>
        </w:tabs>
        <w:spacing w:after="0" w:line="240" w:lineRule="auto"/>
        <w:ind w:firstLine="540"/>
        <w:rPr>
          <w:rStyle w:val="a8"/>
          <w:rFonts w:ascii="Times New Roman" w:eastAsiaTheme="minorHAnsi" w:hAnsi="Times New Roman"/>
        </w:rPr>
      </w:pPr>
      <w:r w:rsidRPr="00586953">
        <w:rPr>
          <w:rFonts w:ascii="Times New Roman" w:hAnsi="Times New Roman" w:cs="Times New Roman"/>
          <w:sz w:val="24"/>
          <w:szCs w:val="24"/>
        </w:rPr>
        <w:t>Приложение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№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="00F6447F" w:rsidRPr="00586953">
        <w:rPr>
          <w:rFonts w:ascii="Times New Roman" w:hAnsi="Times New Roman" w:cs="Times New Roman"/>
          <w:sz w:val="24"/>
          <w:szCs w:val="24"/>
        </w:rPr>
        <w:t>6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«Положение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о</w:t>
      </w:r>
      <w:r w:rsidR="00BA40B2" w:rsidRPr="00586953">
        <w:rPr>
          <w:rFonts w:ascii="Times New Roman" w:hAnsi="Times New Roman" w:cs="Times New Roman"/>
          <w:sz w:val="24"/>
          <w:szCs w:val="24"/>
        </w:rPr>
        <w:t xml:space="preserve"> </w:t>
      </w:r>
      <w:r w:rsidRPr="00586953">
        <w:rPr>
          <w:rFonts w:ascii="Times New Roman" w:hAnsi="Times New Roman" w:cs="Times New Roman"/>
          <w:sz w:val="24"/>
          <w:szCs w:val="24"/>
        </w:rPr>
        <w:t>п</w:t>
      </w:r>
      <w:r w:rsidRPr="00586953">
        <w:rPr>
          <w:rStyle w:val="a8"/>
          <w:rFonts w:ascii="Times New Roman" w:eastAsiaTheme="minorHAnsi" w:hAnsi="Times New Roman"/>
        </w:rPr>
        <w:t>остоянно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действующей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комиссии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по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принятию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к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учету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и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списанию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  <w:r w:rsidRPr="00586953">
        <w:rPr>
          <w:rStyle w:val="a8"/>
          <w:rFonts w:ascii="Times New Roman" w:eastAsiaTheme="minorHAnsi" w:hAnsi="Times New Roman"/>
        </w:rPr>
        <w:t>объектов»</w:t>
      </w:r>
      <w:r w:rsidR="00BA40B2" w:rsidRPr="00586953">
        <w:rPr>
          <w:rStyle w:val="a8"/>
          <w:rFonts w:ascii="Times New Roman" w:eastAsiaTheme="minorHAnsi" w:hAnsi="Times New Roman"/>
        </w:rPr>
        <w:t xml:space="preserve"> </w:t>
      </w:r>
    </w:p>
    <w:p w:rsidR="008F1C71" w:rsidRPr="00586953" w:rsidRDefault="008F1C71" w:rsidP="00D3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C71" w:rsidRPr="00586953" w:rsidRDefault="008F1C71" w:rsidP="00D3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58041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1229A4" w:rsidRPr="00586953" w:rsidRDefault="001229A4" w:rsidP="001229A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 w:rsidR="001F6352" w:rsidRPr="00586953">
        <w:rPr>
          <w:rFonts w:ascii="Times New Roman" w:eastAsia="Times New Roman" w:hAnsi="Times New Roman" w:cs="Times New Roman"/>
          <w:bCs/>
          <w:lang w:eastAsia="ru-RU"/>
        </w:rPr>
        <w:t>№1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229A4" w:rsidRPr="00586953" w:rsidRDefault="001229A4" w:rsidP="001229A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  Усть-Балейского муниципального образования от 18.01.2019 г.№9А</w:t>
      </w:r>
    </w:p>
    <w:p w:rsidR="0058041B" w:rsidRPr="00586953" w:rsidRDefault="0058041B" w:rsidP="00580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41B" w:rsidRPr="00586953" w:rsidRDefault="0058041B" w:rsidP="005804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86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58695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унифицированных форм первичных учетных документов, применяемых в </w:t>
      </w:r>
      <w:r w:rsidR="00476229" w:rsidRPr="00586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Усть-Балейском</w:t>
      </w:r>
      <w:r w:rsidRPr="0058695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муниципальном образовании</w:t>
      </w:r>
    </w:p>
    <w:p w:rsidR="0058041B" w:rsidRPr="00586953" w:rsidRDefault="0058041B" w:rsidP="00580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41B" w:rsidRPr="00586953" w:rsidRDefault="0058041B" w:rsidP="005804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sub_1100"/>
      <w:r w:rsidRPr="0058695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1. Формы документов </w:t>
      </w:r>
      <w:hyperlink r:id="rId37" w:history="1">
        <w:r w:rsidRPr="00586953">
          <w:rPr>
            <w:rFonts w:ascii="Times New Roman" w:hAnsi="Times New Roman" w:cs="Times New Roman"/>
            <w:color w:val="106BBE"/>
            <w:sz w:val="24"/>
            <w:szCs w:val="24"/>
          </w:rPr>
          <w:t>класса 03</w:t>
        </w:r>
      </w:hyperlink>
      <w:r w:rsidRPr="0058695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"Унифицированная система первичной учетной документации" ОКУД</w:t>
      </w:r>
      <w:bookmarkEnd w:id="12"/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289"/>
        <w:gridCol w:w="8115"/>
      </w:tblGrid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N</w:t>
            </w:r>
          </w:p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6953">
              <w:rPr>
                <w:rFonts w:ascii="Times New Roman" w:hAnsi="Times New Roman" w:cs="Times New Roman"/>
              </w:rPr>
              <w:t>п</w:t>
            </w:r>
            <w:proofErr w:type="gramEnd"/>
            <w:r w:rsidRPr="005869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Код</w:t>
            </w:r>
          </w:p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3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0301008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Табель учета рабочего времени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0306001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Акт о приеме-передаче объекта основных средств (кроме зданий, сооружений)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0306030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Акт о приеме-передаче здания (сооружения)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0315004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Акт о приемке материалов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0315006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Требование-накладная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0345001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Путевой лист легкового автомобиля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0345005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Путевой лист грузового автомобиля</w:t>
            </w:r>
          </w:p>
        </w:tc>
      </w:tr>
    </w:tbl>
    <w:p w:rsidR="0058041B" w:rsidRPr="00586953" w:rsidRDefault="0058041B" w:rsidP="00580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41B" w:rsidRPr="00586953" w:rsidRDefault="0058041B" w:rsidP="005804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3" w:name="sub_1200"/>
      <w:r w:rsidRPr="0058695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2. Формы документов </w:t>
      </w:r>
      <w:hyperlink r:id="rId45" w:history="1">
        <w:r w:rsidRPr="00586953">
          <w:rPr>
            <w:rFonts w:ascii="Times New Roman" w:hAnsi="Times New Roman" w:cs="Times New Roman"/>
            <w:color w:val="106BBE"/>
            <w:sz w:val="24"/>
            <w:szCs w:val="24"/>
          </w:rPr>
          <w:t>класса 04</w:t>
        </w:r>
      </w:hyperlink>
      <w:r w:rsidRPr="0058695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58041B" w:rsidRPr="00586953" w:rsidRDefault="0058041B" w:rsidP="005804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bCs/>
          <w:color w:val="26282F"/>
          <w:sz w:val="24"/>
          <w:szCs w:val="24"/>
        </w:rPr>
        <w:t>«Унифицированная система банковской документации» ОКУД</w:t>
      </w:r>
      <w:bookmarkEnd w:id="13"/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289"/>
        <w:gridCol w:w="8115"/>
      </w:tblGrid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N</w:t>
            </w:r>
          </w:p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6953">
              <w:rPr>
                <w:rFonts w:ascii="Times New Roman" w:hAnsi="Times New Roman" w:cs="Times New Roman"/>
              </w:rPr>
              <w:t>п</w:t>
            </w:r>
            <w:proofErr w:type="gramEnd"/>
            <w:r w:rsidRPr="005869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Код</w:t>
            </w:r>
          </w:p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3</w:t>
            </w:r>
          </w:p>
        </w:tc>
      </w:tr>
      <w:tr w:rsidR="0058041B" w:rsidRPr="00586953" w:rsidTr="00AE554E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0401060</w:t>
              </w:r>
            </w:hyperlink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</w:tbl>
    <w:p w:rsidR="0058041B" w:rsidRPr="00586953" w:rsidRDefault="0058041B" w:rsidP="00580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041B" w:rsidRPr="00586953" w:rsidRDefault="0058041B" w:rsidP="0058041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sub_1300"/>
      <w:r w:rsidRPr="0058695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3. Формы документов </w:t>
      </w:r>
      <w:hyperlink r:id="rId47" w:history="1">
        <w:r w:rsidRPr="00586953">
          <w:rPr>
            <w:rFonts w:ascii="Times New Roman" w:hAnsi="Times New Roman" w:cs="Times New Roman"/>
            <w:color w:val="106BBE"/>
            <w:sz w:val="24"/>
            <w:szCs w:val="24"/>
          </w:rPr>
          <w:t>класса 05</w:t>
        </w:r>
      </w:hyperlink>
      <w:r w:rsidRPr="0058695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«Унифицированная система бухгалтерской финансовой, учетной и отчетной документации государственного сектора управления» ОКУД</w:t>
      </w:r>
      <w:bookmarkEnd w:id="14"/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277"/>
        <w:gridCol w:w="8127"/>
      </w:tblGrid>
      <w:tr w:rsidR="0058041B" w:rsidRPr="00586953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N</w:t>
            </w:r>
          </w:p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6953">
              <w:rPr>
                <w:rFonts w:ascii="Times New Roman" w:hAnsi="Times New Roman" w:cs="Times New Roman"/>
              </w:rPr>
              <w:t>п</w:t>
            </w:r>
            <w:proofErr w:type="gramEnd"/>
            <w:r w:rsidRPr="005869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Код</w:t>
            </w:r>
          </w:p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</w:tr>
      <w:tr w:rsidR="0058041B" w:rsidRPr="00586953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3</w:t>
            </w:r>
          </w:p>
        </w:tc>
      </w:tr>
      <w:tr w:rsidR="0058041B" w:rsidRPr="00586953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2006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0504230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Акт о списании материальных запасов</w:t>
            </w:r>
          </w:p>
        </w:tc>
      </w:tr>
      <w:tr w:rsidR="0058041B" w:rsidRPr="00586953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2006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0504230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Акт о списании мягкого и хозяйственного инвентаря</w:t>
            </w:r>
          </w:p>
        </w:tc>
      </w:tr>
      <w:tr w:rsidR="0058041B" w:rsidRPr="00586953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2010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0504421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Табель учета использования рабочего времени и расчета заработной платы</w:t>
            </w:r>
          </w:p>
        </w:tc>
      </w:tr>
      <w:tr w:rsidR="0058041B" w:rsidRPr="00586953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2011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0504425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58041B" w:rsidRPr="00586953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2018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0504817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Уведомление по расчетам между бюджетами</w:t>
            </w:r>
          </w:p>
        </w:tc>
      </w:tr>
      <w:tr w:rsidR="0058041B" w:rsidRPr="00586953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2019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0504822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Уведомление о лимитах бюджетных обязательств (бюджетных ассигнованиях)</w:t>
            </w:r>
          </w:p>
        </w:tc>
      </w:tr>
      <w:tr w:rsidR="0058041B" w:rsidRPr="00586953" w:rsidTr="00AE554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B" w:rsidRPr="00586953" w:rsidRDefault="007C299E" w:rsidP="0058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58041B" w:rsidRPr="00586953">
                <w:rPr>
                  <w:rFonts w:ascii="Times New Roman" w:hAnsi="Times New Roman" w:cs="Times New Roman"/>
                  <w:color w:val="106BBE"/>
                </w:rPr>
                <w:t>0531811</w:t>
              </w:r>
            </w:hyperlink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1B" w:rsidRPr="00586953" w:rsidRDefault="0058041B" w:rsidP="005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Справка о финансировании и кассовых выплатах</w:t>
            </w:r>
          </w:p>
        </w:tc>
      </w:tr>
    </w:tbl>
    <w:p w:rsidR="0058041B" w:rsidRPr="00586953" w:rsidRDefault="0058041B" w:rsidP="0058041B">
      <w:pPr>
        <w:rPr>
          <w:rFonts w:ascii="Times New Roman" w:hAnsi="Times New Roman" w:cs="Times New Roman"/>
          <w:sz w:val="24"/>
          <w:szCs w:val="24"/>
        </w:rPr>
      </w:pPr>
    </w:p>
    <w:p w:rsidR="0058041B" w:rsidRPr="00586953" w:rsidRDefault="00E24B8D" w:rsidP="00D30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ФЭО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Пахалуева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13D4" w:rsidRPr="00586953" w:rsidRDefault="00E413D4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13D4" w:rsidRPr="00586953" w:rsidRDefault="00E413D4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13D4" w:rsidRDefault="00E413D4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Pr="00586953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413D4" w:rsidRPr="00586953" w:rsidRDefault="00E413D4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>№2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  Усть-Балейского муниципального образования от 18.01.2019 г.№9А</w:t>
      </w:r>
    </w:p>
    <w:p w:rsidR="00E0445B" w:rsidRPr="00586953" w:rsidRDefault="00E0445B" w:rsidP="00E044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45B" w:rsidRPr="00586953" w:rsidRDefault="00E0445B" w:rsidP="00E04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445B" w:rsidRPr="00586953" w:rsidRDefault="00E0445B" w:rsidP="00E04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445B" w:rsidRPr="00586953" w:rsidRDefault="00E0445B" w:rsidP="00E0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953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и периодичность формирования регистров бухгалтерского учета</w:t>
      </w:r>
    </w:p>
    <w:p w:rsidR="00E0445B" w:rsidRPr="00586953" w:rsidRDefault="00E0445B" w:rsidP="00E0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953">
        <w:rPr>
          <w:rFonts w:ascii="Times New Roman" w:eastAsia="Calibri" w:hAnsi="Times New Roman" w:cs="Times New Roman"/>
          <w:b/>
          <w:bCs/>
          <w:sz w:val="24"/>
          <w:szCs w:val="24"/>
        </w:rPr>
        <w:t>на бумажных носителях</w:t>
      </w:r>
    </w:p>
    <w:p w:rsidR="00E0445B" w:rsidRPr="00586953" w:rsidRDefault="00E0445B" w:rsidP="00E04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E0445B" w:rsidRPr="00586953" w:rsidTr="00AE554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953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953">
              <w:rPr>
                <w:rFonts w:ascii="Times New Roman" w:eastAsia="Calibri" w:hAnsi="Times New Roman" w:cs="Times New Roman"/>
                <w:sz w:val="20"/>
                <w:szCs w:val="20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95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953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Ежемесячно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Ежемесячно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Ежемесячно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</w:tr>
      <w:tr w:rsidR="00E0445B" w:rsidRPr="00586953" w:rsidTr="00AE554E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445B" w:rsidRPr="00586953" w:rsidRDefault="00E0445B" w:rsidP="00E04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6953">
              <w:rPr>
                <w:rFonts w:ascii="Times New Roman" w:eastAsia="Calibri" w:hAnsi="Times New Roman" w:cs="Times New Roman"/>
              </w:rPr>
              <w:t>При инвентаризации</w:t>
            </w:r>
          </w:p>
        </w:tc>
      </w:tr>
    </w:tbl>
    <w:p w:rsidR="00E0445B" w:rsidRPr="00586953" w:rsidRDefault="00E0445B" w:rsidP="00E04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E0445B" w:rsidRPr="00586953" w:rsidRDefault="00E0445B" w:rsidP="00E0445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24B8D" w:rsidRPr="00586953" w:rsidRDefault="00E24B8D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ФЭО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Пахалуева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8B59C0" w:rsidRPr="00586953" w:rsidRDefault="008B59C0" w:rsidP="00E0445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80D67" w:rsidRPr="00586953" w:rsidRDefault="00D80D67" w:rsidP="00E0445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B59C0" w:rsidRPr="00586953" w:rsidRDefault="008B59C0" w:rsidP="00E0445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80D67" w:rsidRPr="00586953" w:rsidRDefault="00D80D67" w:rsidP="00816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  <w:sectPr w:rsidR="00D80D67" w:rsidRPr="00586953" w:rsidSect="00E413D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>№3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администрации </w:t>
      </w: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 Усть-Балейского муниципального</w:t>
      </w: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 образования от 18.01.2019 г.№9А</w:t>
      </w:r>
    </w:p>
    <w:p w:rsidR="001F6352" w:rsidRPr="00586953" w:rsidRDefault="001F6352" w:rsidP="001F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6F5B" w:rsidRPr="00586953" w:rsidRDefault="00816F5B" w:rsidP="0081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16F5B" w:rsidRPr="00586953" w:rsidRDefault="00816F5B" w:rsidP="0081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86953">
        <w:rPr>
          <w:rFonts w:ascii="Times New Roman" w:hAnsi="Times New Roman" w:cs="Times New Roman"/>
          <w:b/>
          <w:bCs/>
          <w:sz w:val="18"/>
          <w:szCs w:val="18"/>
        </w:rPr>
        <w:t>График</w:t>
      </w:r>
    </w:p>
    <w:p w:rsidR="00816F5B" w:rsidRPr="00586953" w:rsidRDefault="00816F5B" w:rsidP="0081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86953">
        <w:rPr>
          <w:rFonts w:ascii="Times New Roman" w:hAnsi="Times New Roman" w:cs="Times New Roman"/>
          <w:b/>
          <w:bCs/>
          <w:sz w:val="18"/>
          <w:szCs w:val="18"/>
        </w:rPr>
        <w:t>документооборота по периодичности и перечню составления форм первичных учетных документов и регистров бюджетного учета</w:t>
      </w:r>
    </w:p>
    <w:p w:rsidR="00816F5B" w:rsidRPr="00586953" w:rsidRDefault="00816F5B" w:rsidP="00816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c"/>
        <w:tblW w:w="17110" w:type="dxa"/>
        <w:jc w:val="center"/>
        <w:tblLook w:val="04A0" w:firstRow="1" w:lastRow="0" w:firstColumn="1" w:lastColumn="0" w:noHBand="0" w:noVBand="1"/>
      </w:tblPr>
      <w:tblGrid>
        <w:gridCol w:w="2140"/>
        <w:gridCol w:w="1180"/>
        <w:gridCol w:w="2438"/>
        <w:gridCol w:w="1725"/>
        <w:gridCol w:w="1595"/>
        <w:gridCol w:w="1713"/>
        <w:gridCol w:w="1619"/>
        <w:gridCol w:w="1715"/>
        <w:gridCol w:w="1388"/>
        <w:gridCol w:w="1597"/>
      </w:tblGrid>
      <w:tr w:rsidR="00816F5B" w:rsidRPr="00586953" w:rsidTr="004F548D">
        <w:trPr>
          <w:jc w:val="center"/>
        </w:trPr>
        <w:tc>
          <w:tcPr>
            <w:tcW w:w="2161" w:type="dxa"/>
            <w:vMerge w:val="restart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6761" w:type="dxa"/>
            <w:gridSpan w:val="4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Создание документа</w:t>
            </w:r>
          </w:p>
        </w:tc>
        <w:tc>
          <w:tcPr>
            <w:tcW w:w="5162" w:type="dxa"/>
            <w:gridSpan w:val="3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Проверка документа</w:t>
            </w:r>
          </w:p>
        </w:tc>
        <w:tc>
          <w:tcPr>
            <w:tcW w:w="3026" w:type="dxa"/>
            <w:gridSpan w:val="2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Обработка документа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  <w:vMerge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К-во экземпляров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выписку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Ответственный за проверку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Кто представляет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Срок представления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Кто исполняет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нефинансовым активам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Первичные документы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приеме-передачи объектов основных средств (ф. 0306001)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</w:t>
            </w: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</w:t>
            </w: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</w:t>
            </w: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приеме о приеме-передаче здания (сооружения) 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</w:t>
            </w: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</w:t>
            </w: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</w:t>
            </w: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Инвентарная карточка учета основных средств (ф. 0504031)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</w:t>
            </w: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Инвентарная карточка группового учета основных средств  (0504032)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Накладная на внутреннее перемещение объектов основных средств (0306232)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Акт о  списании объекта основных средств (кроме автотранспортных средств)(0306003)*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списания и согласования с Учредителем (по особо ценному имуществу)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Акт о списании мягкого и хозяйственного инвентаря </w:t>
            </w:r>
            <w:hyperlink r:id="rId49" w:history="1">
              <w:r w:rsidRPr="00586953">
                <w:rPr>
                  <w:rFonts w:ascii="Times New Roman" w:hAnsi="Times New Roman" w:cs="Times New Roman"/>
                  <w:sz w:val="18"/>
                  <w:szCs w:val="18"/>
                </w:rPr>
                <w:t>(0504143)</w:t>
              </w:r>
            </w:hyperlink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(в части однородных </w:t>
            </w: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предметов хозяйственного инвентаря) 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списания и согласования с Учредителем (по </w:t>
            </w: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особо ценному имуществу)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ФЭО, Гл. бухгалтер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списания и согласования с Учредителем (по особо ценному </w:t>
            </w: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имуществу)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списания и согласования с Учредителем (по </w:t>
            </w: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особо ценному имуществу)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Учетные регистры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Опись инвентарных карточек по учету основных средств (0504033)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Инвентарный список нефинансовых активов (0504034)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Оборотная ведомость по нефинансовым активам (0504035)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Материальные запасы (кроме готовой продукции и товаров)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Первичные документы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Доверенность (М-2)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В момент получения запасов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Установленные приказом сроки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Установленные приказом сроки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Акт о приемке материалов </w:t>
            </w:r>
            <w:hyperlink r:id="rId50" w:history="1">
              <w:r w:rsidRPr="00586953">
                <w:rPr>
                  <w:rFonts w:ascii="Times New Roman" w:hAnsi="Times New Roman" w:cs="Times New Roman"/>
                  <w:sz w:val="18"/>
                  <w:szCs w:val="18"/>
                </w:rPr>
                <w:t>(0315004)</w:t>
              </w:r>
            </w:hyperlink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приема ценностей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Комиссия по нефинансовым активам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приема ценностей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приема ценностей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Ведомость выдачи материальных ценностей на нужды учреждения </w:t>
            </w:r>
            <w:hyperlink r:id="rId51" w:history="1">
              <w:r w:rsidRPr="00586953">
                <w:rPr>
                  <w:rFonts w:ascii="Times New Roman" w:hAnsi="Times New Roman" w:cs="Times New Roman"/>
                  <w:sz w:val="18"/>
                  <w:szCs w:val="18"/>
                </w:rPr>
                <w:t>(0504210)</w:t>
              </w:r>
            </w:hyperlink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Мат.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отвеств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Мат.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отвеств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лицо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ind w:left="2124" w:hanging="2124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выдачи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Мат. отв. Лицо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Путевой лист (</w:t>
            </w:r>
            <w:hyperlink r:id="rId52" w:history="1">
              <w:r w:rsidRPr="00586953">
                <w:rPr>
                  <w:rFonts w:ascii="Times New Roman" w:hAnsi="Times New Roman" w:cs="Times New Roman"/>
                  <w:sz w:val="18"/>
                  <w:szCs w:val="18"/>
                </w:rPr>
                <w:t>0345001</w:t>
              </w:r>
            </w:hyperlink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hyperlink r:id="rId53" w:history="1">
              <w:r w:rsidRPr="00586953">
                <w:rPr>
                  <w:rFonts w:ascii="Times New Roman" w:hAnsi="Times New Roman" w:cs="Times New Roman"/>
                  <w:sz w:val="18"/>
                  <w:szCs w:val="18"/>
                </w:rPr>
                <w:t>0345005</w:t>
              </w:r>
            </w:hyperlink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Мат.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отвеств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лицо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Акт о списании материальных запасов </w:t>
            </w:r>
            <w:hyperlink r:id="rId54" w:history="1">
              <w:r w:rsidRPr="00586953">
                <w:rPr>
                  <w:rFonts w:ascii="Times New Roman" w:hAnsi="Times New Roman" w:cs="Times New Roman"/>
                  <w:sz w:val="18"/>
                  <w:szCs w:val="18"/>
                </w:rPr>
                <w:t>(0504230)</w:t>
              </w:r>
            </w:hyperlink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Комиссия (распоряжение)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Мат.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отвеств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лицо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Мат.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отвеств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Лицо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Акт о списании мягкого и хозяйственного инвентаря </w:t>
            </w:r>
            <w:hyperlink r:id="rId55" w:history="1">
              <w:r w:rsidRPr="00586953">
                <w:rPr>
                  <w:rFonts w:ascii="Times New Roman" w:hAnsi="Times New Roman" w:cs="Times New Roman"/>
                  <w:sz w:val="18"/>
                  <w:szCs w:val="18"/>
                </w:rPr>
                <w:t>(0504143)</w:t>
              </w:r>
            </w:hyperlink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Комиссия (распоряжение)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Мат.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отвеств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лицо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Мат.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отвеств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Лицо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Учетные регистры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Карточка учета материальных ценностей (0504043)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Средства на счетах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Первичные документы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Заявка на кассовый расход (0531801)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ФЭО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оплаты 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оплаты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оплаты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кассовый расход (сокращенная) (0531851) 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оплаты 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оплаты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оплаты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Заявка на возврат (0531803)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Начальник ФЭО, Гл. бухгалтер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Платежное поручение (0401060)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6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Одновременно с Заявкой на кассовый расход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Одновременно с Заявкой на кассовый расход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Одновременно с Заявкой на кассовый расход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Учетные регистры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Журнал операций с безналичными денежными средствами (0504071)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Инвентаризационная опись остатков на счетах учета денежных средств (0504082)</w:t>
            </w: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Расчеты по заработной плате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Первичные документы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Штатное расписание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Начальник ФЭО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Начальник ФЭО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начисления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заработн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платы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Приказ о принятии (увольнении)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В день принятия (увольнения)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Зам. главы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Специалист орг. отдела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В день оформления приказа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Табель учета  рабочего времени (0301008)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Специалист орг. Отдела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20 и 31 (30) числа 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Расчетно- платежная ведомость (0504401)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20 и 31 (30) числа 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Платежная ведомость (0504403)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20 и 31 (30) числа 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Специалист орг. Отдела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 до 30 (31) числа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В день принятия (увольнения)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В день оформления приказа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Лицевой счет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Учетные регистры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Реестр депонированных сумм (0504047)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Расчеты с дебиторами и кредиторами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Первичные документы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Акты выполненных работ, оказанных услуг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Упол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Учетные регистры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Журнал операций расчетов с поставщиками (0504071)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 ФЭО, Гл. бухгалтер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Инвентаризационная </w:t>
            </w: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ФЭО, </w:t>
            </w: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 мере </w:t>
            </w: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проведения </w:t>
            </w: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 мере </w:t>
            </w: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проведения </w:t>
            </w: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ФЭО, </w:t>
            </w: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 мере </w:t>
            </w: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проведения </w:t>
            </w:r>
            <w:proofErr w:type="spellStart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Санкционирование расходов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Первичные документы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План финансово-хозяйственной деятельности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По факту утверждения Плана ФХД (изменений)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По факту утверждения Плана ФХД (изменений)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По факту утверждения Плана ФХД (изменений)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По факту утверждения Плана ФХД (изменений)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Журнал регистрации бюджетных обязательств (0504064)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Ежемесячно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b/>
                <w:sz w:val="18"/>
                <w:szCs w:val="18"/>
              </w:rPr>
              <w:t>Учетные регистры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Журнал по прочим операциям (504071)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AE554E">
        <w:trPr>
          <w:jc w:val="center"/>
        </w:trPr>
        <w:tc>
          <w:tcPr>
            <w:tcW w:w="17110" w:type="dxa"/>
            <w:gridSpan w:val="10"/>
          </w:tcPr>
          <w:p w:rsidR="00816F5B" w:rsidRPr="00586953" w:rsidRDefault="00816F5B" w:rsidP="00816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Прочие документы и регистры для составления отчетности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Справка (0504833)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Акт о результатах инвентаризации (0504835)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2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 комиссия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По мере проведения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инвентариз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Оборотная ведомость (0504036)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816F5B" w:rsidRPr="00586953" w:rsidTr="004F548D">
        <w:trPr>
          <w:jc w:val="center"/>
        </w:trPr>
        <w:tc>
          <w:tcPr>
            <w:tcW w:w="216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Главная книга (0504072)</w:t>
            </w:r>
          </w:p>
        </w:tc>
        <w:tc>
          <w:tcPr>
            <w:tcW w:w="81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574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ФЭО, </w:t>
            </w:r>
            <w:proofErr w:type="spellStart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  <w:proofErr w:type="spellEnd"/>
            <w:r w:rsidRPr="00586953">
              <w:rPr>
                <w:rFonts w:ascii="Times New Roman" w:hAnsi="Times New Roman" w:cs="Times New Roman"/>
                <w:sz w:val="18"/>
                <w:szCs w:val="18"/>
              </w:rPr>
              <w:t xml:space="preserve"> ФЭО,</w:t>
            </w:r>
          </w:p>
        </w:tc>
        <w:tc>
          <w:tcPr>
            <w:tcW w:w="1652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75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405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ФЭО, Бухгалтерия</w:t>
            </w:r>
          </w:p>
        </w:tc>
        <w:tc>
          <w:tcPr>
            <w:tcW w:w="1621" w:type="dxa"/>
          </w:tcPr>
          <w:p w:rsidR="00816F5B" w:rsidRPr="00586953" w:rsidRDefault="00816F5B" w:rsidP="00816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953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</w:tbl>
    <w:p w:rsidR="00816F5B" w:rsidRPr="00586953" w:rsidRDefault="00816F5B" w:rsidP="00816F5B">
      <w:pPr>
        <w:jc w:val="both"/>
        <w:rPr>
          <w:rFonts w:ascii="Times New Roman" w:hAnsi="Times New Roman" w:cs="Times New Roman"/>
          <w:sz w:val="18"/>
          <w:szCs w:val="18"/>
        </w:rPr>
      </w:pPr>
      <w:r w:rsidRPr="00586953">
        <w:rPr>
          <w:rFonts w:ascii="Times New Roman" w:hAnsi="Times New Roman" w:cs="Times New Roman"/>
          <w:sz w:val="18"/>
          <w:szCs w:val="18"/>
        </w:rPr>
        <w:t>При заполнении Актов на списание основных сре</w:t>
      </w:r>
      <w:proofErr w:type="gramStart"/>
      <w:r w:rsidRPr="00586953">
        <w:rPr>
          <w:rFonts w:ascii="Times New Roman" w:hAnsi="Times New Roman" w:cs="Times New Roman"/>
          <w:sz w:val="18"/>
          <w:szCs w:val="18"/>
        </w:rPr>
        <w:t>дств сл</w:t>
      </w:r>
      <w:proofErr w:type="gramEnd"/>
      <w:r w:rsidRPr="00586953">
        <w:rPr>
          <w:rFonts w:ascii="Times New Roman" w:hAnsi="Times New Roman" w:cs="Times New Roman"/>
          <w:sz w:val="18"/>
          <w:szCs w:val="18"/>
        </w:rPr>
        <w:t>едует учитывать, что казенные учреждения согласовывают списание  всех объектов основных средств с главным распорядителем (распорядителем)</w:t>
      </w:r>
    </w:p>
    <w:p w:rsidR="00D80D67" w:rsidRDefault="00D80D67" w:rsidP="00E0445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24B8D" w:rsidRPr="00586953" w:rsidRDefault="00E24B8D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ФЭО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Пахалуева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E24B8D" w:rsidRPr="00586953" w:rsidRDefault="00E24B8D" w:rsidP="00E0445B">
      <w:pPr>
        <w:spacing w:after="160" w:line="259" w:lineRule="auto"/>
        <w:rPr>
          <w:rFonts w:ascii="Times New Roman" w:eastAsia="Calibri" w:hAnsi="Times New Roman" w:cs="Times New Roman"/>
        </w:rPr>
        <w:sectPr w:rsidR="00E24B8D" w:rsidRPr="00586953" w:rsidSect="00D80D67">
          <w:pgSz w:w="16838" w:h="11906" w:orient="landscape" w:code="9"/>
          <w:pgMar w:top="1418" w:right="851" w:bottom="851" w:left="1134" w:header="709" w:footer="709" w:gutter="0"/>
          <w:cols w:space="708"/>
          <w:docGrid w:linePitch="360"/>
        </w:sectPr>
      </w:pP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Приложение№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>4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  Усть-Балейского муниципального образования от 18.01.2019 г.№9А</w:t>
      </w:r>
    </w:p>
    <w:p w:rsidR="001F6352" w:rsidRPr="00586953" w:rsidRDefault="001F6352" w:rsidP="001F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53">
        <w:rPr>
          <w:rFonts w:ascii="Times New Roman" w:hAnsi="Times New Roman" w:cs="Times New Roman"/>
          <w:b/>
          <w:bCs/>
          <w:sz w:val="24"/>
          <w:szCs w:val="24"/>
        </w:rPr>
        <w:t>Рабочий план счетов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6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02"/>
        <w:gridCol w:w="2367"/>
      </w:tblGrid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Наименование счета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 xml:space="preserve">Номер счета </w:t>
            </w:r>
            <w:hyperlink w:anchor="Par873" w:history="1">
              <w:r w:rsidRPr="0058695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714DA" w:rsidRPr="00586953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3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1 101 34 310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1 101 34 410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1 101 35 310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1 101 35 410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1 101 36 310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1 101 36 410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1 101 38 310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1 101 38 410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1 104 34 410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1 104 35 410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за счет амортизации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1 104 36 410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за счет амортизации стоимости библиотечного фонда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1 104 37 410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1 104 38 410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1 105 33 340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1 105 33 440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1 105 35 340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1 105 35 440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1 105 36 340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1 105 36 440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Увеличение вложений в основные средства - иное движимое имущество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1 106 31 310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вложений в основные средства - иное движимое имущество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1 106 31 410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вложений в материальные запасы - иное движимое имущество учреждения по субсидиям на иные цели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1 106 34 310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вложений в материальные запасы - иное движимое имущество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1 106 34 410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заработной платы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заработной платы по деятельности 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80 211. ОМС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прочих выплат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прочих выплат по деятельности 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80 212. ОМС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начислений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начислений на выплаты по оплате труда по деятельности 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80 213. ОМС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услуг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транспортных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коммунальных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содержания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в части прочих работ,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на производство готовой продукции, работ, услуг в части амортизации основных средств, нематериальных активов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80 271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80 272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1 109 80 290</w:t>
            </w:r>
          </w:p>
        </w:tc>
      </w:tr>
      <w:tr w:rsidR="00B714DA" w:rsidRPr="00586953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3">
              <w:rPr>
                <w:rFonts w:ascii="Times New Roman" w:hAnsi="Times New Roman" w:cs="Times New Roman"/>
                <w:sz w:val="24"/>
                <w:szCs w:val="24"/>
              </w:rPr>
              <w:t>2. Финансовые активы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Поступление денежных средств во временное распоряжение учреждения на лицевой счет в органе казначейства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3 201 11 510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Выбытие денежных средств, находящихся во временном распоряжении учреждения, с лицевого счета в органе казначейства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3 201 11 610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Поступление денежных средств по бюджетной деятельности в кассу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1 201 34 510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Выбытие денежных средств по бюджетной деятельности из кассы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1 201 34 610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Поступление денежных средств во временное распоряжение в кассу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3 201 34 510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Выбытие денежных средств, находящихся во временном распоряжении, из кассы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3 201 34 610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Поступление денежных документов, приобретенных за счет бюджетной деятельности, в кассу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1 201 35 510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Выбытие денежных документов, приобретенных за счет бюджетной деятельности, из кассы учреждения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1 201 35 610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Увеличение дебиторской задолженности по доходам от собственности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1 205 21 560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доходам от собственности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1 205 21 660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суммам принудительного изъятия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1 205 41 560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22 560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22 660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23 560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23 660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25 560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25 660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26 560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26 660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31 560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31 660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34 560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34 660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авансам по оплате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91 560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авансам по оплате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1 206 91 660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21 560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21 660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22 560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22 660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25 560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25 660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26 560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26 660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31 560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31 660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34 560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34 660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91 560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1 208 91 660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1 209 71 560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1 209 71 660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ущербу материальным запасам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1 209 74 560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ущербу материальным запасам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1 209 74 660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недостачам денежных средств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1 209 81 560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недостачам денежных средств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1 209 81 660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недостачам денежных средств по средствам во временном распоряжении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3 209 81 560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недостачам денежных средств по средствам во временном распоряжении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3 209 81 660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недостачам денежных документов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1 209 82 560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недостачам денежных документов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1 209 82 660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с финансовым органом по поступившим в бюджет доходам от оказания платных услуг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1 210 02 130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1 210 02 140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1 210 03 560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1 210 03 660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1 210 03 560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1 210 03 660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дебиторской задолженности по операциям с финансовым органом по наличным денежным средствам во временном распоряжении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3 210 03 560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дебиторской задолженности по операциям с финансовым органом по наличным денежным средствам во временном распоряжении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КИФ 3 210 03 660</w:t>
            </w:r>
          </w:p>
        </w:tc>
      </w:tr>
      <w:tr w:rsidR="00B714DA" w:rsidRPr="00586953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3">
              <w:rPr>
                <w:rFonts w:ascii="Times New Roman" w:hAnsi="Times New Roman" w:cs="Times New Roman"/>
                <w:sz w:val="24"/>
                <w:szCs w:val="24"/>
              </w:rPr>
              <w:t>3. Обязательства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11 730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Уменьшение кредиторской задолженности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11 830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12 730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12 830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13 730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13 830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21 730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21 830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22 730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22 830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23 730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23 830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25 730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25 830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26 730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26 830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31 730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31 830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34 730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34 830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91 730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1 302 91 830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налогу на доходы на физических лиц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01 730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налогу на доходы на физических лиц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01 830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02 730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02 830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уплате в бюджет пеней, штрафов и иных санкций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15 730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уплате в бюджет пеней, штрафов и иных санкций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15 830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 xml:space="preserve">Увеличение кредиторской задолженности по прочим платежам в бюджет - </w:t>
            </w:r>
            <w:r w:rsidRPr="00586953">
              <w:rPr>
                <w:rFonts w:ascii="Times New Roman" w:hAnsi="Times New Roman" w:cs="Times New Roman"/>
              </w:rPr>
              <w:lastRenderedPageBreak/>
              <w:t>государственной пошлины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КРБ 1 303 25 730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Уменьшение кредиторской задолженности по прочим платежам в бюджет - государственной пошлины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25 830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06 730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06 830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07 730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07 830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10 730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1 303 10 830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953">
              <w:rPr>
                <w:rFonts w:ascii="Times New Roman" w:hAnsi="Times New Roman" w:cs="Times New Roman"/>
              </w:rPr>
              <w:t>гКБК</w:t>
            </w:r>
            <w:proofErr w:type="spellEnd"/>
            <w:r w:rsidRPr="00586953">
              <w:rPr>
                <w:rFonts w:ascii="Times New Roman" w:hAnsi="Times New Roman" w:cs="Times New Roman"/>
              </w:rPr>
              <w:t xml:space="preserve"> 3 304 01 730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953">
              <w:rPr>
                <w:rFonts w:ascii="Times New Roman" w:hAnsi="Times New Roman" w:cs="Times New Roman"/>
              </w:rPr>
              <w:t>гКБК</w:t>
            </w:r>
            <w:proofErr w:type="spellEnd"/>
            <w:r w:rsidRPr="00586953">
              <w:rPr>
                <w:rFonts w:ascii="Times New Roman" w:hAnsi="Times New Roman" w:cs="Times New Roman"/>
              </w:rPr>
              <w:t xml:space="preserve"> 3 304 01 830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02 730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02 830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03 730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03 830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Внутриведомственные расчеты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04 310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04 340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04 560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04 660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Внутриведомственные расчеты по увеличению прочей кредиторской задолженности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04 730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Внутриведомственные расчеты по уменьшению прочей кредиторской задолженности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04 830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 xml:space="preserve">Расчеты по платежам из бюджета с финансовым органом по транспортным </w:t>
            </w:r>
            <w:r w:rsidRPr="00586953">
              <w:rPr>
                <w:rFonts w:ascii="Times New Roman" w:hAnsi="Times New Roman" w:cs="Times New Roman"/>
              </w:rPr>
              <w:lastRenderedPageBreak/>
              <w:t>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КРБ 1 304 05 222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Расчеты по платежам из бюджета с финансовым органом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1 304 05 340</w:t>
            </w:r>
          </w:p>
        </w:tc>
      </w:tr>
      <w:tr w:rsidR="00B714DA" w:rsidRPr="00586953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3">
              <w:rPr>
                <w:rFonts w:ascii="Times New Roman" w:hAnsi="Times New Roman" w:cs="Times New Roman"/>
                <w:sz w:val="24"/>
                <w:szCs w:val="24"/>
              </w:rPr>
              <w:t>4. Финансовый результат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1 401 10 120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Доходы от сумм принудительного изъятия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1 401 10 140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1 401 10 172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Чрезвычайные доходы от операций с активами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КДБ 1 401 10 173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Расходы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Расходы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Расходы на начисления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Расходы на услуги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Расходы на транспортные услуги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Расходы на коммунальные услуги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Расходы на работы, услуги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Расходы на прочие работы, услуги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20 271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Расходование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20 272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Чрезвычайные расходы по операциям с активами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20 273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1 401 20 290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Финансовый результат прошлых отчетных периодов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953">
              <w:rPr>
                <w:rFonts w:ascii="Times New Roman" w:hAnsi="Times New Roman" w:cs="Times New Roman"/>
              </w:rPr>
              <w:t>гКБК</w:t>
            </w:r>
            <w:proofErr w:type="spellEnd"/>
            <w:r w:rsidRPr="00586953">
              <w:rPr>
                <w:rFonts w:ascii="Times New Roman" w:hAnsi="Times New Roman" w:cs="Times New Roman"/>
              </w:rPr>
              <w:t xml:space="preserve"> 1 401 30 000</w:t>
            </w:r>
          </w:p>
        </w:tc>
      </w:tr>
      <w:tr w:rsidR="00B714DA" w:rsidRPr="00586953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53">
              <w:rPr>
                <w:rFonts w:ascii="Times New Roman" w:hAnsi="Times New Roman" w:cs="Times New Roman"/>
                <w:sz w:val="24"/>
                <w:szCs w:val="24"/>
              </w:rPr>
              <w:t>5. Санкционирование расходов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текущего финансового года получателей бюджетных средств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текущего финансового года получателей бюджетных средств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текущего финансового года получателей бюджетных средств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текущего финансового года получателей бюджетных средств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 xml:space="preserve">Лимиты бюджетных обязательств текущего финансового года получателей </w:t>
            </w:r>
            <w:r w:rsidRPr="00586953">
              <w:rPr>
                <w:rFonts w:ascii="Times New Roman" w:hAnsi="Times New Roman" w:cs="Times New Roman"/>
              </w:rPr>
              <w:lastRenderedPageBreak/>
              <w:t>бюджетных средств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КРБ 1 501 13 222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Лимиты бюджетных обязательств текущего финансового года получателей бюджетных средств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текущего финансового года получателей бюджетных средств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текущего финансового года получателей бюджетных средств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текущего финансового года получателей бюджетных средств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текущего финансового года получателей бюджетных средств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текущего финансового года получателей бюджетных средств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13 340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15 340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Лимиты бюджетных обязательств первого года, следующего за текущим, получателей бюджетных средств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23 340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первого года, следующего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первого года, следующего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25 340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Лимиты бюджетных обязательств второго года, следующего за текущим, получателей бюджетных средств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текущим, получателей бюджетных средств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33 340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первого года, следующего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35 340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очередным, получателей бюджетных средств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очередным, получателей бюджетных средств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первого года, следующего за текущим, получателей бюджетных средств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очередным, получателей бюджетных средств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очередным, получателей бюджетных средств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очередным, получателей бюджетных средств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очередным, получателей бюджетных средств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Лимиты бюджетных обязательств второго года, следующего за очередным, получателей бюджетных средств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очередным, получателей бюджетных средств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очередным, получателей бюджетных средств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Лимиты бюджетных обязательств второго года, следующего за очередным, получателей бюджетных средств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43 340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текущего второго года, следующего за очередным,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Полученные лимиты бюджетных обязательств второго года, следующего за очередным,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1 501 45 340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Принятые обязательства на текущий финансовый год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11 340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12 340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первый год, следующий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21 340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Принятые денежные обязательства на первый год, следующий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первый год, следующий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22 340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31 340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Принятые денежные обязательства на второй год, следующий за текущим,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текущим,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32 340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обязательства на второй год, следующий за очередным,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41 340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заработной плате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42 211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прочим выплатам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42 212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lastRenderedPageBreak/>
              <w:t>Принятые денежные обязательства на второй год, следующий за очередным, по начислениям на выплаты по оплате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42 213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услугам связи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42 221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транспортным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42 222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коммунальным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42 223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работам, услугам по содержанию имущества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42 225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прочим работам, услугам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42 226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прочим расходам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42 290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приобретению основных средств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42 310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Принятые денежные обязательства на второй год, следующий за очередным, по приобретению материальных запасов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КРБ 1 502 42 340</w:t>
            </w:r>
          </w:p>
        </w:tc>
      </w:tr>
      <w:tr w:rsidR="00B714DA" w:rsidRPr="00586953" w:rsidTr="00AE554E">
        <w:trPr>
          <w:jc w:val="center"/>
        </w:trPr>
        <w:tc>
          <w:tcPr>
            <w:tcW w:w="10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586953">
              <w:rPr>
                <w:rFonts w:ascii="Times New Roman" w:hAnsi="Times New Roman" w:cs="Times New Roman"/>
                <w:sz w:val="24"/>
                <w:szCs w:val="24"/>
              </w:rPr>
              <w:t>Забалансовые</w:t>
            </w:r>
            <w:proofErr w:type="spellEnd"/>
            <w:r w:rsidRPr="00586953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Имущество, полученное в пользование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01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Материальные ценности, принятые на хранение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02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Бланки строгой отчетности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03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Задолженность неплатежеспособных дебиторов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04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09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Задолженность, невостребованная кредиторами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20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Основные средства стоимостью до 3000 руб. включительно в эксплуатации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21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22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Периодические издания для пользования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23</w:t>
            </w:r>
          </w:p>
        </w:tc>
      </w:tr>
      <w:tr w:rsidR="00B714DA" w:rsidRPr="00586953" w:rsidTr="00AE554E">
        <w:trPr>
          <w:jc w:val="center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Программное обеспечение с неисключительными лицензионными правами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4DA" w:rsidRPr="00586953" w:rsidRDefault="00B714DA" w:rsidP="00B7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953">
              <w:rPr>
                <w:rFonts w:ascii="Times New Roman" w:hAnsi="Times New Roman" w:cs="Times New Roman"/>
              </w:rPr>
              <w:t>27</w:t>
            </w:r>
          </w:p>
        </w:tc>
      </w:tr>
    </w:tbl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14DA" w:rsidRPr="00586953" w:rsidRDefault="00B714DA" w:rsidP="00B714DA">
      <w:pPr>
        <w:tabs>
          <w:tab w:val="left" w:pos="3225"/>
        </w:tabs>
        <w:rPr>
          <w:rFonts w:ascii="Times New Roman" w:hAnsi="Times New Roman" w:cs="Times New Roman"/>
        </w:rPr>
      </w:pPr>
      <w:r w:rsidRPr="00586953">
        <w:rPr>
          <w:rFonts w:ascii="Times New Roman" w:hAnsi="Times New Roman" w:cs="Times New Roman"/>
        </w:rPr>
        <w:tab/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73"/>
      <w:bookmarkEnd w:id="15"/>
      <w:r w:rsidRPr="00586953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spellStart"/>
      <w:r w:rsidRPr="00586953">
        <w:rPr>
          <w:rFonts w:ascii="Times New Roman" w:hAnsi="Times New Roman" w:cs="Times New Roman"/>
          <w:sz w:val="24"/>
          <w:szCs w:val="24"/>
        </w:rPr>
        <w:t>гКБК</w:t>
      </w:r>
      <w:proofErr w:type="spellEnd"/>
      <w:r w:rsidRPr="00586953">
        <w:rPr>
          <w:rFonts w:ascii="Times New Roman" w:hAnsi="Times New Roman" w:cs="Times New Roman"/>
          <w:sz w:val="24"/>
          <w:szCs w:val="24"/>
        </w:rPr>
        <w:t xml:space="preserve"> - код главы по БК, в 4 - 17 разрядах номера счета указываются нули;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КРБ - код главного распорядителя бюджетных средств, код раздела, подраздела, целевой статьи и вида расхода бюджета: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187 02 01 9990049 112,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187 02 01 9990049 134,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187 02 01 9990049 242,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187 02 01 9990049 244,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187 02 01 9990049 852,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187 02 01 9993968 133,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187 02 01 9993996 133,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187 02 01 0333988 133,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187 02 09 9990049 244,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187 09 01 9990059 111,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187 09 01 9990059 131,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lastRenderedPageBreak/>
        <w:t>187 09 01 9990059 244;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КДБ - код главного администратора доходов бюджета, код вида, подвида дохода бюджета: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187 1 11 05031 01 7000,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187 1 13 01991 01 7000,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187 1 13 02061 01 7000,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187 1 16 90010 01 7000,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1 13 01170 01 7000;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КИФ - код главного администратора источников финансирования дефицита бюджета, код группы, подгруппы, статьи и вида источника финансирования дефицита бюджета: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953">
        <w:rPr>
          <w:rFonts w:ascii="Times New Roman" w:hAnsi="Times New Roman" w:cs="Times New Roman"/>
          <w:sz w:val="24"/>
          <w:szCs w:val="24"/>
        </w:rPr>
        <w:t>187 01 05 02 01 01 0000</w:t>
      </w: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714DA" w:rsidRPr="00586953" w:rsidRDefault="00B714DA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24B8D" w:rsidRPr="00586953" w:rsidRDefault="00E24B8D" w:rsidP="00E2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ФЭО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Пахалуева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bookmarkEnd w:id="16"/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71CDC" w:rsidRPr="00586953" w:rsidRDefault="00A71CDC" w:rsidP="00B7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2C2BE2" w:rsidRDefault="002C2BE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Приложение№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>5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F6352" w:rsidRPr="00586953" w:rsidRDefault="001F6352" w:rsidP="001F635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  Усть-Балейского муниципального образования от 18.01.2019 г.№9А</w:t>
      </w:r>
    </w:p>
    <w:p w:rsidR="001F6352" w:rsidRPr="00586953" w:rsidRDefault="001F6352" w:rsidP="001F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</w:t>
      </w: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внутреннем финансовом контроле </w:t>
      </w:r>
    </w:p>
    <w:p w:rsidR="001F6352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</w:t>
      </w:r>
      <w:r w:rsidR="001F6352"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Усть-Балейском</w:t>
      </w:r>
      <w:r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муниципальном образовании </w:t>
      </w: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(далее </w:t>
      </w:r>
      <w:r w:rsidR="001F6352"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1F6352"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Усть-Балейское</w:t>
      </w:r>
      <w:proofErr w:type="spellEnd"/>
      <w:r w:rsidRPr="005869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МО)</w:t>
      </w: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внутреннего контроля призвана обеспечить: </w:t>
      </w:r>
    </w:p>
    <w:p w:rsidR="0013177E" w:rsidRPr="00586953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полноту документации бухгалтерского учета;</w:t>
      </w:r>
    </w:p>
    <w:p w:rsidR="0013177E" w:rsidRPr="00586953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13177E" w:rsidRPr="00586953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ошибок и искажений;</w:t>
      </w:r>
    </w:p>
    <w:p w:rsidR="0013177E" w:rsidRPr="00586953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положений и распоряжений Главы </w:t>
      </w:r>
      <w:r w:rsidR="001F6352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МО; </w:t>
      </w:r>
    </w:p>
    <w:p w:rsidR="0013177E" w:rsidRPr="00586953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планов финансово-хозяйственной деятельности учреждения;</w:t>
      </w:r>
    </w:p>
    <w:p w:rsidR="0013177E" w:rsidRPr="00586953" w:rsidRDefault="0013177E" w:rsidP="0013177E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учреждения.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Основными задачами внутреннего контроля являются: </w:t>
      </w:r>
    </w:p>
    <w:p w:rsidR="0013177E" w:rsidRPr="00586953" w:rsidRDefault="0013177E" w:rsidP="0013177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13177E" w:rsidRPr="00586953" w:rsidRDefault="0013177E" w:rsidP="0013177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соответствия осуществляемых операций регламентам, полномочиям сотрудников; </w:t>
      </w:r>
    </w:p>
    <w:p w:rsidR="0013177E" w:rsidRPr="00586953" w:rsidRDefault="0013177E" w:rsidP="0013177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установленных технологических процессов и операций при осуществлении функциональной деятельности; </w:t>
      </w:r>
    </w:p>
    <w:p w:rsidR="0013177E" w:rsidRPr="00586953" w:rsidRDefault="0013177E" w:rsidP="0013177E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13177E" w:rsidRPr="00586953" w:rsidRDefault="0013177E" w:rsidP="0013177E">
      <w:pPr>
        <w:numPr>
          <w:ilvl w:val="1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контроль в учреждении основываются на следующих принципах: </w:t>
      </w:r>
    </w:p>
    <w:p w:rsidR="0013177E" w:rsidRPr="00586953" w:rsidRDefault="0013177E" w:rsidP="0013177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13177E" w:rsidRPr="00586953" w:rsidRDefault="0013177E" w:rsidP="0013177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13177E" w:rsidRPr="00586953" w:rsidRDefault="0013177E" w:rsidP="0013177E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13177E" w:rsidRPr="00586953" w:rsidRDefault="0013177E" w:rsidP="0013177E">
      <w:pPr>
        <w:numPr>
          <w:ilvl w:val="0"/>
          <w:numId w:val="3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13177E" w:rsidRPr="00586953" w:rsidRDefault="0013177E" w:rsidP="0013177E">
      <w:pPr>
        <w:numPr>
          <w:ilvl w:val="0"/>
          <w:numId w:val="37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– проведение контрольных </w:t>
      </w:r>
      <w:proofErr w:type="gramStart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13177E" w:rsidRPr="00586953" w:rsidRDefault="0013177E" w:rsidP="001317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13177E" w:rsidRPr="00586953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13177E" w:rsidRPr="00586953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13177E" w:rsidRPr="00586953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="0013177E" w:rsidRPr="00586953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13177E" w:rsidRPr="00586953" w:rsidRDefault="0013177E" w:rsidP="0013177E">
      <w:pPr>
        <w:numPr>
          <w:ilvl w:val="0"/>
          <w:numId w:val="3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13177E" w:rsidRPr="00586953" w:rsidRDefault="0013177E" w:rsidP="0013177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Организация внутреннего финансового контроля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Внутренний финансовый контроль в учреждении осуществляется в следующих формах: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контроль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 до регистрации хозяйственной операции. Позволяет определить, правомерность проведения операции, полноту и правильность отражения операции в первичном учетном документе. Предварительный контроль осуществляют все сотрудники учреждения при регистрации первичных учетных документов, на которых возложена функция внутреннего контроля в соответствии с Графиком документооборота  (Приложение № 3 к Учетной политике).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 в виде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и отчетности учреждения.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контроль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создается Комиссия по</w:t>
      </w:r>
      <w:r w:rsidRPr="00586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внутреннему контролю в составе: </w:t>
      </w:r>
    </w:p>
    <w:p w:rsidR="0013177E" w:rsidRPr="00586953" w:rsidRDefault="0013177E" w:rsidP="0013177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администрации;</w:t>
      </w:r>
    </w:p>
    <w:p w:rsidR="0013177E" w:rsidRPr="00586953" w:rsidRDefault="0013177E" w:rsidP="0013177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образования;</w:t>
      </w:r>
    </w:p>
    <w:p w:rsidR="0013177E" w:rsidRPr="00586953" w:rsidRDefault="0013177E" w:rsidP="0013177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финансово-экономического отдела, главный бухгалтер;</w:t>
      </w:r>
    </w:p>
    <w:p w:rsidR="0013177E" w:rsidRPr="00586953" w:rsidRDefault="0013177E" w:rsidP="0013177E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финансово-экономического отдела.</w:t>
      </w:r>
    </w:p>
    <w:p w:rsidR="0013177E" w:rsidRPr="00586953" w:rsidRDefault="0013177E" w:rsidP="0013177E">
      <w:pPr>
        <w:numPr>
          <w:ilvl w:val="0"/>
          <w:numId w:val="34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586953">
        <w:rPr>
          <w:rFonts w:ascii="Times New Roman" w:hAnsi="Times New Roman" w:cs="Times New Roman"/>
          <w:sz w:val="24"/>
          <w:szCs w:val="24"/>
        </w:rPr>
        <w:t>.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Комиссии и председатель Комиссии определяются распоряжением Главы </w:t>
      </w:r>
      <w:r w:rsidR="001F6352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последующего контроля состояния бухгалтерского учета включает в себя надзор и проверку: </w:t>
      </w:r>
    </w:p>
    <w:p w:rsidR="0013177E" w:rsidRPr="00586953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законодательства РФ, регулирующего порядок осуществления финансово-хозяйственной деятельности; </w:t>
      </w:r>
    </w:p>
    <w:p w:rsidR="0013177E" w:rsidRPr="00586953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точности и полноты составления документов и регистров бухгалтерского учета; </w:t>
      </w:r>
    </w:p>
    <w:p w:rsidR="0013177E" w:rsidRPr="00586953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возможных ошибок и искажений в учете и отчетности;</w:t>
      </w:r>
    </w:p>
    <w:p w:rsidR="0013177E" w:rsidRPr="00586953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приказов и распоряжений руководства; </w:t>
      </w:r>
    </w:p>
    <w:p w:rsidR="0013177E" w:rsidRPr="00586953" w:rsidRDefault="0013177E" w:rsidP="0013177E">
      <w:pPr>
        <w:numPr>
          <w:ilvl w:val="0"/>
          <w:numId w:val="40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финансовых и нефинансовых активов учреждения.</w:t>
      </w:r>
    </w:p>
    <w:p w:rsidR="0013177E" w:rsidRPr="00586953" w:rsidRDefault="0013177E" w:rsidP="0013177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7E" w:rsidRPr="00586953" w:rsidRDefault="0013177E" w:rsidP="001317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Учреждением устанавливается следующий График контрольных мероприятий: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3596"/>
      </w:tblGrid>
      <w:tr w:rsidR="0013177E" w:rsidRPr="00586953" w:rsidTr="00AE554E"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>Проводимое мероприятие контроля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>Периодичность проведения</w:t>
            </w:r>
          </w:p>
        </w:tc>
      </w:tr>
      <w:tr w:rsidR="0013177E" w:rsidRPr="00586953" w:rsidTr="00AE554E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Сверка расчетов с распорядителями бюджетных   </w:t>
            </w: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средств, налоговыми и другими контролерами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</w:tr>
      <w:tr w:rsidR="0013177E" w:rsidRPr="00586953" w:rsidTr="00AE554E">
        <w:trPr>
          <w:trHeight w:val="6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поступлений и расходования </w:t>
            </w: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учреждением бюджетных средств согласно смете  </w:t>
            </w: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доходов и расходов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>Ежемесячно (ежеквартально)</w:t>
            </w:r>
          </w:p>
        </w:tc>
      </w:tr>
      <w:tr w:rsidR="0013177E" w:rsidRPr="00586953" w:rsidTr="00AE554E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оформляемых учреждением документов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(квартально)   </w:t>
            </w:r>
          </w:p>
        </w:tc>
      </w:tr>
      <w:tr w:rsidR="0013177E" w:rsidRPr="00586953" w:rsidTr="00AE554E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Ревизия основных средств   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          </w:t>
            </w:r>
          </w:p>
        </w:tc>
      </w:tr>
      <w:tr w:rsidR="0013177E" w:rsidRPr="00586953" w:rsidTr="00AE554E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Инвентаризация расчетов с поставщиками        </w:t>
            </w: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подрядчиками, заказчиками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1раз в год           </w:t>
            </w:r>
          </w:p>
        </w:tc>
      </w:tr>
      <w:tr w:rsidR="0013177E" w:rsidRPr="00586953" w:rsidTr="00AE554E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расчетов с персоналом по оплате      </w:t>
            </w: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труда, по гарантиям и компенсациям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          </w:t>
            </w:r>
          </w:p>
        </w:tc>
      </w:tr>
      <w:tr w:rsidR="0013177E" w:rsidRPr="00586953" w:rsidTr="00AE554E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Ревизия наличия материальных ценностей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>Ежемесячно (ежеквартально)</w:t>
            </w:r>
          </w:p>
        </w:tc>
      </w:tr>
      <w:tr w:rsidR="0013177E" w:rsidRPr="00586953" w:rsidTr="00AE554E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деятельности обособленных </w:t>
            </w: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подразделений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E" w:rsidRPr="00586953" w:rsidRDefault="0013177E" w:rsidP="0013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53">
              <w:rPr>
                <w:rFonts w:ascii="Times New Roman" w:eastAsia="Times New Roman" w:hAnsi="Times New Roman" w:cs="Times New Roman"/>
                <w:lang w:eastAsia="ru-RU"/>
              </w:rPr>
              <w:t>Ежемесячно (ежеквартально)</w:t>
            </w:r>
          </w:p>
        </w:tc>
      </w:tr>
    </w:tbl>
    <w:p w:rsidR="0013177E" w:rsidRPr="00586953" w:rsidRDefault="007C299E" w:rsidP="0013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13177E" w:rsidRPr="00586953">
          <w:rPr>
            <w:rFonts w:ascii="Times New Roman" w:hAnsi="Times New Roman" w:cs="Times New Roman"/>
            <w:i/>
            <w:iCs/>
            <w:sz w:val="24"/>
            <w:szCs w:val="24"/>
          </w:rPr>
          <w:br/>
        </w:r>
      </w:hyperlink>
      <w:r w:rsidR="0013177E" w:rsidRPr="0058695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177E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с периодичностью, определенной Графиком проверок (п. 2.2 настоящего Положения), а также перед составлением бухгалтерской отчетности.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объектами плановой проверки являются: </w:t>
      </w:r>
    </w:p>
    <w:p w:rsidR="0013177E" w:rsidRPr="00586953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учета и норм учетной политики; </w:t>
      </w:r>
    </w:p>
    <w:p w:rsidR="0013177E" w:rsidRPr="00586953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своевременность отражения всех хозяйственных операций в бухгалтерском учете; </w:t>
      </w:r>
    </w:p>
    <w:p w:rsidR="0013177E" w:rsidRPr="00586953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документального оформления операций;</w:t>
      </w:r>
    </w:p>
    <w:p w:rsidR="0013177E" w:rsidRPr="00586953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и полнота проведения инвентаризаций; </w:t>
      </w:r>
    </w:p>
    <w:p w:rsidR="0013177E" w:rsidRPr="00586953" w:rsidRDefault="0013177E" w:rsidP="0013177E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отчетности.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служебных записок (составленные в произвольной форме)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13177E" w:rsidRPr="00586953" w:rsidRDefault="0013177E" w:rsidP="00131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Акт проверки включает следующие сведения: </w:t>
      </w:r>
    </w:p>
    <w:p w:rsidR="0013177E" w:rsidRPr="00586953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проверки (утверждается председателем Комиссии); </w:t>
      </w:r>
    </w:p>
    <w:p w:rsidR="0013177E" w:rsidRPr="00586953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 состояние систем бухгалтерского учета и отчетности; </w:t>
      </w:r>
    </w:p>
    <w:p w:rsidR="0013177E" w:rsidRPr="00586953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виды, методы и приемы, применяемые в процессе проведения контрольных мероприятий; </w:t>
      </w:r>
    </w:p>
    <w:p w:rsidR="0013177E" w:rsidRPr="00586953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соблюдения законодательства РФ, регламентирующего порядок осуществления финансово-хозяйственной деятельности; </w:t>
      </w:r>
    </w:p>
    <w:p w:rsidR="0013177E" w:rsidRPr="00586953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о результатах проведения контроля; </w:t>
      </w:r>
    </w:p>
    <w:p w:rsidR="0013177E" w:rsidRPr="00586953" w:rsidRDefault="0013177E" w:rsidP="0013177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в письменной форме представляют Главе </w:t>
      </w:r>
      <w:r w:rsidR="00FA5FF0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МО объяснения по вопросам, относящимся к результатам проведения контроля.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установленного срока начальник финансово-экономического отдела, главный бухгалтер незамедлительно информирует Главу </w:t>
      </w:r>
      <w:r w:rsidR="00FA5FF0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МО о выполнении мероприятий или их неисполнении с указанием причин.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Субъекты внутреннего контроля</w:t>
      </w:r>
    </w:p>
    <w:p w:rsidR="0013177E" w:rsidRPr="00586953" w:rsidRDefault="0013177E" w:rsidP="001317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13177E" w:rsidRPr="00586953" w:rsidRDefault="0013177E" w:rsidP="0013177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и его заместители; </w:t>
      </w:r>
    </w:p>
    <w:p w:rsidR="0013177E" w:rsidRPr="00586953" w:rsidRDefault="0013177E" w:rsidP="0013177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внутреннему контролю; </w:t>
      </w:r>
    </w:p>
    <w:p w:rsidR="0013177E" w:rsidRPr="00586953" w:rsidRDefault="0013177E" w:rsidP="0013177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работники учреждения на всех уровнях.</w:t>
      </w:r>
    </w:p>
    <w:p w:rsidR="0013177E" w:rsidRPr="00586953" w:rsidRDefault="0013177E" w:rsidP="001317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Графиком документооборота,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Ответственность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Ответственность за организацию и функционирование системы внутреннего контроля возлагается на руководителя аппарата администрации.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</w:t>
      </w:r>
      <w:hyperlink r:id="rId57" w:history="1">
        <w:r w:rsidRPr="005869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ТК РФ</w:t>
        </w:r>
      </w:hyperlink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Оценка состояния системы финансового контроля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 </w:t>
      </w:r>
    </w:p>
    <w:p w:rsidR="0013177E" w:rsidRPr="00586953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указанных полномочий Комиссия по внутреннему контролю представляет по мере необходимости Главе </w:t>
      </w:r>
      <w:r w:rsidR="00FA5FF0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МО результаты проверок эффективности действующих процедур внутреннего контроля и, в случае необходимости, разработанные совместно с начальником финансово-экономического отдела, главным бухгалтером предложения по их совершенствованию. </w:t>
      </w:r>
    </w:p>
    <w:p w:rsidR="0013177E" w:rsidRPr="00586953" w:rsidRDefault="0013177E" w:rsidP="0013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Заключительные положения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Главой </w:t>
      </w:r>
      <w:r w:rsidR="00FA5FF0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МО.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13177E" w:rsidRPr="00586953" w:rsidRDefault="0013177E" w:rsidP="00131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7E" w:rsidRDefault="0013177E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E2" w:rsidRPr="00586953" w:rsidRDefault="002C2BE2" w:rsidP="0013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7E" w:rsidRPr="00586953" w:rsidRDefault="0013177E" w:rsidP="00131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FF0" w:rsidRPr="00586953" w:rsidRDefault="00FA5FF0" w:rsidP="00FA5FF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>Приложение№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>6</w:t>
      </w: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A5FF0" w:rsidRPr="00586953" w:rsidRDefault="00FA5FF0" w:rsidP="00FA5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администрации  </w:t>
      </w:r>
    </w:p>
    <w:p w:rsidR="00FA5FF0" w:rsidRPr="00586953" w:rsidRDefault="00FA5FF0" w:rsidP="00FA5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>Усть-Балейского муниципального</w:t>
      </w:r>
    </w:p>
    <w:p w:rsidR="008045FC" w:rsidRPr="00586953" w:rsidRDefault="00FA5FF0" w:rsidP="00FA5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586953">
        <w:rPr>
          <w:rFonts w:ascii="Times New Roman" w:eastAsia="Times New Roman" w:hAnsi="Times New Roman" w:cs="Times New Roman"/>
          <w:bCs/>
          <w:lang w:eastAsia="ru-RU"/>
        </w:rPr>
        <w:t xml:space="preserve"> образования от 18.01.2019 г.№9А</w:t>
      </w:r>
    </w:p>
    <w:p w:rsidR="008045FC" w:rsidRPr="00586953" w:rsidRDefault="008045FC" w:rsidP="008045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  <w:r w:rsidRPr="00586953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Положение</w:t>
      </w:r>
    </w:p>
    <w:p w:rsidR="008045FC" w:rsidRPr="00586953" w:rsidRDefault="008045FC" w:rsidP="008045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</w:pPr>
      <w:r w:rsidRPr="00586953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 xml:space="preserve">о Комиссии по поступлению и выбытию активов </w:t>
      </w:r>
      <w:r w:rsidR="00FA5FF0" w:rsidRPr="00586953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Усть-Балейского</w:t>
      </w:r>
      <w:r w:rsidRPr="00586953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 xml:space="preserve"> муниципального образования (далее – </w:t>
      </w:r>
      <w:r w:rsidR="002C2BE2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Усть-Балей</w:t>
      </w:r>
      <w:r w:rsidRPr="00586953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  <w:lang w:eastAsia="ru-RU"/>
        </w:rPr>
        <w:t>ского МО)</w:t>
      </w:r>
    </w:p>
    <w:p w:rsidR="008045FC" w:rsidRPr="00586953" w:rsidRDefault="008045FC" w:rsidP="0080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требований Приказа Минфина России № 157н от 01.12.2010г. в учреждении создается постоянно действующая Комиссия по поступлению и выбытию активов</w:t>
      </w:r>
      <w:r w:rsidRPr="005869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Комиссия).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состав Комиссии включаются: </w:t>
      </w:r>
    </w:p>
    <w:p w:rsidR="008045FC" w:rsidRPr="00586953" w:rsidRDefault="008045FC" w:rsidP="008045F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образования;</w:t>
      </w:r>
    </w:p>
    <w:p w:rsidR="008045FC" w:rsidRPr="00586953" w:rsidRDefault="008045FC" w:rsidP="008045F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финансово-экономического отдела, главный бухгалтер;</w:t>
      </w:r>
    </w:p>
    <w:p w:rsidR="008045FC" w:rsidRPr="00586953" w:rsidRDefault="00E24B8D" w:rsidP="008045F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8045FC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финансово-экономического отдела;</w:t>
      </w:r>
    </w:p>
    <w:p w:rsidR="008045FC" w:rsidRPr="00586953" w:rsidRDefault="00E24B8D" w:rsidP="008045FC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имущественным отношениям</w:t>
      </w:r>
      <w:r w:rsidR="008045FC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определяет отдельные вопросы поступления и выбытия всех видов нефинансовых активов, установленные в настоящем Положении.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поступлении нефинансовых активов решением Комиссии устанавливаются: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Текущая оценочная стоимость актива при принятии объекта: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4.1.1. При получении объекта нефинансовых активов безвозмездно или по договору дарения от юридических лиц, не являющихся субъектами бюджетного учета и от физических лиц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4.2.2. При поступлении объекта, выявленного в виде излишков по результатам проведенной инвентаризации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4.3.3. При поступлении объекта в качестве возмещения ущерба, полученного от сотрудника </w:t>
      </w:r>
      <w:r w:rsidR="00FC417C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 При определении текущей оценочной стоимости в целях принятия к бухгалтерскому учету объекта нефинансового актива Комиссией используются: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4.2.1. Данные о ценах на аналогичные материальные ценности, полученные в письменной форме от организаций-изготовителей.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4.2.2. Сведения об уровне цен, имеющиеся у органов государственной статистики.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4.2.3. Сведения об уровне цен, полученные из средств массовой информации (в том числе и из сети </w:t>
      </w:r>
      <w:r w:rsidRPr="005869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специальной литературы.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4.2.4. Экспертные заключения (в том числе экспертов, привлеченных на добровольных началах к работе в Комиссии) о стоимости отдельных (аналогичных) объектов нефинансовых активов.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 Текущая оценочная стоимость нефинансового актива определяется и в случае поступления актива, бывшего в использовании. Принципы определения стоимости в этом случае определяются аналогично п. 4.2 настоящего Положения.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4.4. Изменение первоначальной стоимости в результате достройки, дооборудования, модернизации, </w:t>
      </w:r>
      <w:proofErr w:type="spellStart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частичной ликвидации объектов нефинансовых активов оформляется решением Комиссии на основании первичных документов, подтверждающих понесенные Учреждением расходы, связанные с проведением этих операций.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4.5. Срок полезного использования поступающего актива при отсутствии в законодательстве РФ норм, устанавливающих сроки полезного использования имущества в целях начисления амортизации и в случаях отсутствия информации в документах производителя устанавливается решением Комиссии на основании: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4.5.1.  Ожидаемого срока использования этого объекта в соответствии с ожидаемой производительностью или мощностью.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4.5.2. Ожидаемого физического износа, зависящего от режима эксплуатации, естественных условий и влияния агрессивной среды, системы проведения ремонта.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4.5.3.  Нормативно-правовых и других ограничений использования этого объекта.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4.5.4.  Гарантийного срока использования объекта.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left="993" w:hanging="1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4.5.5. 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4.6. Срок полезного использования по активам, бывшим в употреблении и полученным учреждением безвозмездно от юридических лиц, не являющихся субъектами бюджетного учета и от физических лиц, определяется Комиссией аналогично п. 4.5 настоящего Положения.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Выбытие объектов нефинансовых активов оформляется по основаниям, определенным решением Комиссии. При этом 100% амортизация объекта основных средств или нефинансовых активов не является основанием для их выбытия.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Комиссии о поступлении или выбытии нефинансового актива оформляется Актом по форме, установленной нормативными правовыми актами, принятыми в соответствии с законодательством Российской Федерации Министерством финансов Российской Федерации.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необходимости определения оценочной стоимости или срока полезного использования актива к акту прилагаются документы, подтверждающие это.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</w:t>
      </w:r>
      <w:proofErr w:type="gramStart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члены Комиссии не являются компетентными для принятия решений, указанных в </w:t>
      </w:r>
      <w:proofErr w:type="spellStart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4.2 и 4.5 настоящего Положения, решением Комиссии, по согласованию с Главой </w:t>
      </w:r>
      <w:r w:rsidR="00131656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МО может быть нанят независимый оценщик.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Ответственность за формирование в учреждении Комиссии несет Глава </w:t>
      </w:r>
      <w:r w:rsidR="00FC417C"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</w:t>
      </w: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МО.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Ответственность за определения оценочной стоимости и срока полезного использования согласно </w:t>
      </w:r>
      <w:proofErr w:type="spellStart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58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4.2 и 4.5 настоящего Положения несут члены Комиссии. </w:t>
      </w: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5FC" w:rsidRPr="00586953" w:rsidRDefault="008045FC" w:rsidP="0080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4DA" w:rsidRPr="00586953" w:rsidRDefault="00B714DA" w:rsidP="00B714DA">
      <w:pPr>
        <w:rPr>
          <w:rFonts w:ascii="Times New Roman" w:hAnsi="Times New Roman" w:cs="Times New Roman"/>
        </w:rPr>
      </w:pPr>
    </w:p>
    <w:p w:rsidR="00D37741" w:rsidRPr="00586953" w:rsidRDefault="00D37741" w:rsidP="005804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7741" w:rsidRPr="00586953" w:rsidSect="00E413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BA"/>
    <w:multiLevelType w:val="hybridMultilevel"/>
    <w:tmpl w:val="226848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5B1AA4"/>
    <w:multiLevelType w:val="hybridMultilevel"/>
    <w:tmpl w:val="5EDC921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85A0C"/>
    <w:multiLevelType w:val="hybridMultilevel"/>
    <w:tmpl w:val="70C0F7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8817D2"/>
    <w:multiLevelType w:val="hybridMultilevel"/>
    <w:tmpl w:val="D4BA991C"/>
    <w:lvl w:ilvl="0" w:tplc="E9F4B8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343C7340"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50200"/>
    <w:multiLevelType w:val="hybridMultilevel"/>
    <w:tmpl w:val="B95446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58A7"/>
    <w:multiLevelType w:val="hybridMultilevel"/>
    <w:tmpl w:val="74381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8BA2372"/>
    <w:multiLevelType w:val="hybridMultilevel"/>
    <w:tmpl w:val="176A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E124C"/>
    <w:multiLevelType w:val="hybridMultilevel"/>
    <w:tmpl w:val="F62A62AA"/>
    <w:lvl w:ilvl="0" w:tplc="35AC8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A877DA"/>
    <w:multiLevelType w:val="hybridMultilevel"/>
    <w:tmpl w:val="6F6E623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C587A5B"/>
    <w:multiLevelType w:val="hybridMultilevel"/>
    <w:tmpl w:val="748829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311C4AD4"/>
    <w:multiLevelType w:val="hybridMultilevel"/>
    <w:tmpl w:val="FD5C3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F25001"/>
    <w:multiLevelType w:val="hybridMultilevel"/>
    <w:tmpl w:val="D52804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911076A"/>
    <w:multiLevelType w:val="hybridMultilevel"/>
    <w:tmpl w:val="23607D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9342FA0"/>
    <w:multiLevelType w:val="hybridMultilevel"/>
    <w:tmpl w:val="A236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01CAC"/>
    <w:multiLevelType w:val="hybridMultilevel"/>
    <w:tmpl w:val="5E126F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D77804"/>
    <w:multiLevelType w:val="hybridMultilevel"/>
    <w:tmpl w:val="0310F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F641E1D"/>
    <w:multiLevelType w:val="hybridMultilevel"/>
    <w:tmpl w:val="84C6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936BE"/>
    <w:multiLevelType w:val="hybridMultilevel"/>
    <w:tmpl w:val="B20E6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D535C"/>
    <w:multiLevelType w:val="hybridMultilevel"/>
    <w:tmpl w:val="536855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50FA"/>
    <w:multiLevelType w:val="hybridMultilevel"/>
    <w:tmpl w:val="A170EB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BD3291E"/>
    <w:multiLevelType w:val="hybridMultilevel"/>
    <w:tmpl w:val="E2BCF2B4"/>
    <w:lvl w:ilvl="0" w:tplc="E9F4B87E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E5A2734"/>
    <w:multiLevelType w:val="hybridMultilevel"/>
    <w:tmpl w:val="80EA2B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E9162D3"/>
    <w:multiLevelType w:val="hybridMultilevel"/>
    <w:tmpl w:val="54745300"/>
    <w:lvl w:ilvl="0" w:tplc="6A6E6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87613D"/>
    <w:multiLevelType w:val="hybridMultilevel"/>
    <w:tmpl w:val="C656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35148"/>
    <w:multiLevelType w:val="hybridMultilevel"/>
    <w:tmpl w:val="FD462DF6"/>
    <w:lvl w:ilvl="0" w:tplc="E9F4B8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C393580"/>
    <w:multiLevelType w:val="hybridMultilevel"/>
    <w:tmpl w:val="BD7E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12A6F"/>
    <w:multiLevelType w:val="hybridMultilevel"/>
    <w:tmpl w:val="42DECA6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E5701"/>
    <w:multiLevelType w:val="hybridMultilevel"/>
    <w:tmpl w:val="EDC2BB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BEA0B21"/>
    <w:multiLevelType w:val="hybridMultilevel"/>
    <w:tmpl w:val="4380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D28DE"/>
    <w:multiLevelType w:val="hybridMultilevel"/>
    <w:tmpl w:val="0C06C8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ED62DA5"/>
    <w:multiLevelType w:val="hybridMultilevel"/>
    <w:tmpl w:val="E1C00586"/>
    <w:lvl w:ilvl="0" w:tplc="430C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36"/>
  </w:num>
  <w:num w:numId="4">
    <w:abstractNumId w:val="21"/>
  </w:num>
  <w:num w:numId="5">
    <w:abstractNumId w:val="2"/>
  </w:num>
  <w:num w:numId="6">
    <w:abstractNumId w:val="3"/>
  </w:num>
  <w:num w:numId="7">
    <w:abstractNumId w:val="34"/>
  </w:num>
  <w:num w:numId="8">
    <w:abstractNumId w:val="10"/>
  </w:num>
  <w:num w:numId="9">
    <w:abstractNumId w:val="11"/>
  </w:num>
  <w:num w:numId="10">
    <w:abstractNumId w:val="29"/>
  </w:num>
  <w:num w:numId="11">
    <w:abstractNumId w:val="23"/>
  </w:num>
  <w:num w:numId="12">
    <w:abstractNumId w:val="7"/>
  </w:num>
  <w:num w:numId="13">
    <w:abstractNumId w:val="28"/>
  </w:num>
  <w:num w:numId="14">
    <w:abstractNumId w:val="1"/>
  </w:num>
  <w:num w:numId="15">
    <w:abstractNumId w:val="8"/>
  </w:num>
  <w:num w:numId="16">
    <w:abstractNumId w:val="12"/>
  </w:num>
  <w:num w:numId="17">
    <w:abstractNumId w:val="14"/>
  </w:num>
  <w:num w:numId="18">
    <w:abstractNumId w:val="13"/>
  </w:num>
  <w:num w:numId="19">
    <w:abstractNumId w:val="17"/>
  </w:num>
  <w:num w:numId="20">
    <w:abstractNumId w:val="38"/>
  </w:num>
  <w:num w:numId="21">
    <w:abstractNumId w:val="27"/>
  </w:num>
  <w:num w:numId="22">
    <w:abstractNumId w:val="0"/>
  </w:num>
  <w:num w:numId="23">
    <w:abstractNumId w:val="5"/>
  </w:num>
  <w:num w:numId="24">
    <w:abstractNumId w:val="25"/>
  </w:num>
  <w:num w:numId="25">
    <w:abstractNumId w:val="20"/>
  </w:num>
  <w:num w:numId="26">
    <w:abstractNumId w:val="39"/>
  </w:num>
  <w:num w:numId="27">
    <w:abstractNumId w:val="32"/>
  </w:num>
  <w:num w:numId="28">
    <w:abstractNumId w:val="15"/>
  </w:num>
  <w:num w:numId="29">
    <w:abstractNumId w:val="9"/>
  </w:num>
  <w:num w:numId="30">
    <w:abstractNumId w:val="30"/>
  </w:num>
  <w:num w:numId="31">
    <w:abstractNumId w:val="33"/>
  </w:num>
  <w:num w:numId="32">
    <w:abstractNumId w:val="31"/>
  </w:num>
  <w:num w:numId="33">
    <w:abstractNumId w:val="22"/>
  </w:num>
  <w:num w:numId="34">
    <w:abstractNumId w:val="37"/>
  </w:num>
  <w:num w:numId="35">
    <w:abstractNumId w:val="6"/>
  </w:num>
  <w:num w:numId="36">
    <w:abstractNumId w:val="18"/>
  </w:num>
  <w:num w:numId="37">
    <w:abstractNumId w:val="24"/>
  </w:num>
  <w:num w:numId="38">
    <w:abstractNumId w:val="19"/>
  </w:num>
  <w:num w:numId="39">
    <w:abstractNumId w:val="4"/>
  </w:num>
  <w:num w:numId="40">
    <w:abstractNumId w:val="16"/>
  </w:num>
  <w:num w:numId="41">
    <w:abstractNumId w:val="3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2"/>
    <w:rsid w:val="0000450B"/>
    <w:rsid w:val="000201BD"/>
    <w:rsid w:val="00030BE8"/>
    <w:rsid w:val="0004517C"/>
    <w:rsid w:val="00046414"/>
    <w:rsid w:val="00051B01"/>
    <w:rsid w:val="000602AF"/>
    <w:rsid w:val="00061EDE"/>
    <w:rsid w:val="0006597D"/>
    <w:rsid w:val="00065DFB"/>
    <w:rsid w:val="00075659"/>
    <w:rsid w:val="00095D5E"/>
    <w:rsid w:val="00096C3D"/>
    <w:rsid w:val="000A03AD"/>
    <w:rsid w:val="000B1162"/>
    <w:rsid w:val="000C4FD7"/>
    <w:rsid w:val="000C7F94"/>
    <w:rsid w:val="000D5725"/>
    <w:rsid w:val="000D6D84"/>
    <w:rsid w:val="00100073"/>
    <w:rsid w:val="00117B17"/>
    <w:rsid w:val="001229A4"/>
    <w:rsid w:val="00125A40"/>
    <w:rsid w:val="00131656"/>
    <w:rsid w:val="0013177E"/>
    <w:rsid w:val="0016245B"/>
    <w:rsid w:val="001630B8"/>
    <w:rsid w:val="0017655C"/>
    <w:rsid w:val="0018179F"/>
    <w:rsid w:val="00181953"/>
    <w:rsid w:val="001B5DC8"/>
    <w:rsid w:val="001C0516"/>
    <w:rsid w:val="001C2E19"/>
    <w:rsid w:val="001E41EC"/>
    <w:rsid w:val="001F065B"/>
    <w:rsid w:val="001F1C22"/>
    <w:rsid w:val="001F5659"/>
    <w:rsid w:val="001F6352"/>
    <w:rsid w:val="00212C95"/>
    <w:rsid w:val="00216A63"/>
    <w:rsid w:val="00222157"/>
    <w:rsid w:val="00225FD3"/>
    <w:rsid w:val="00227E29"/>
    <w:rsid w:val="00230BA0"/>
    <w:rsid w:val="002321A7"/>
    <w:rsid w:val="00235586"/>
    <w:rsid w:val="00296237"/>
    <w:rsid w:val="002A05A1"/>
    <w:rsid w:val="002C2BE2"/>
    <w:rsid w:val="002C6BB9"/>
    <w:rsid w:val="002D7A27"/>
    <w:rsid w:val="002E4C3A"/>
    <w:rsid w:val="002E7243"/>
    <w:rsid w:val="002E7AAE"/>
    <w:rsid w:val="0030228E"/>
    <w:rsid w:val="003064ED"/>
    <w:rsid w:val="00310336"/>
    <w:rsid w:val="00310706"/>
    <w:rsid w:val="0032714F"/>
    <w:rsid w:val="003371C5"/>
    <w:rsid w:val="003406B6"/>
    <w:rsid w:val="00357A44"/>
    <w:rsid w:val="00360F1D"/>
    <w:rsid w:val="00375DC9"/>
    <w:rsid w:val="00381640"/>
    <w:rsid w:val="00381A19"/>
    <w:rsid w:val="00391F81"/>
    <w:rsid w:val="00393A7A"/>
    <w:rsid w:val="003942DC"/>
    <w:rsid w:val="003A091E"/>
    <w:rsid w:val="003A1546"/>
    <w:rsid w:val="003C78E0"/>
    <w:rsid w:val="003E162D"/>
    <w:rsid w:val="003F0C41"/>
    <w:rsid w:val="003F7727"/>
    <w:rsid w:val="00400051"/>
    <w:rsid w:val="00404B59"/>
    <w:rsid w:val="004077BD"/>
    <w:rsid w:val="0041431D"/>
    <w:rsid w:val="00417215"/>
    <w:rsid w:val="00436FBB"/>
    <w:rsid w:val="00442172"/>
    <w:rsid w:val="00451121"/>
    <w:rsid w:val="00476229"/>
    <w:rsid w:val="00487428"/>
    <w:rsid w:val="00492B81"/>
    <w:rsid w:val="004B6C78"/>
    <w:rsid w:val="004C6C0E"/>
    <w:rsid w:val="004D116F"/>
    <w:rsid w:val="004F1147"/>
    <w:rsid w:val="004F548D"/>
    <w:rsid w:val="004F7024"/>
    <w:rsid w:val="0050771D"/>
    <w:rsid w:val="0051293E"/>
    <w:rsid w:val="00517825"/>
    <w:rsid w:val="00547B2C"/>
    <w:rsid w:val="00551DDE"/>
    <w:rsid w:val="00567054"/>
    <w:rsid w:val="0058041B"/>
    <w:rsid w:val="00581878"/>
    <w:rsid w:val="00586953"/>
    <w:rsid w:val="005A220C"/>
    <w:rsid w:val="005A32F5"/>
    <w:rsid w:val="005E5BF2"/>
    <w:rsid w:val="005F2713"/>
    <w:rsid w:val="005F388E"/>
    <w:rsid w:val="005F59FC"/>
    <w:rsid w:val="00613831"/>
    <w:rsid w:val="00620A4D"/>
    <w:rsid w:val="00632BEE"/>
    <w:rsid w:val="00635643"/>
    <w:rsid w:val="0065204E"/>
    <w:rsid w:val="006B3800"/>
    <w:rsid w:val="006B4E18"/>
    <w:rsid w:val="006E39CB"/>
    <w:rsid w:val="00713313"/>
    <w:rsid w:val="00740A73"/>
    <w:rsid w:val="00743253"/>
    <w:rsid w:val="0074694A"/>
    <w:rsid w:val="00754F41"/>
    <w:rsid w:val="0077298C"/>
    <w:rsid w:val="0077414D"/>
    <w:rsid w:val="00786853"/>
    <w:rsid w:val="00787626"/>
    <w:rsid w:val="00792143"/>
    <w:rsid w:val="007B0188"/>
    <w:rsid w:val="007B62BF"/>
    <w:rsid w:val="007C299E"/>
    <w:rsid w:val="007C4594"/>
    <w:rsid w:val="007C509B"/>
    <w:rsid w:val="007C65CC"/>
    <w:rsid w:val="007D55FB"/>
    <w:rsid w:val="007D568E"/>
    <w:rsid w:val="007E6F2A"/>
    <w:rsid w:val="007E78CB"/>
    <w:rsid w:val="008045FC"/>
    <w:rsid w:val="00816F5B"/>
    <w:rsid w:val="0084333C"/>
    <w:rsid w:val="00845F84"/>
    <w:rsid w:val="00861F82"/>
    <w:rsid w:val="00862434"/>
    <w:rsid w:val="00875EA9"/>
    <w:rsid w:val="00891BB5"/>
    <w:rsid w:val="00895AFF"/>
    <w:rsid w:val="008A17C4"/>
    <w:rsid w:val="008B59C0"/>
    <w:rsid w:val="008B681E"/>
    <w:rsid w:val="008C6503"/>
    <w:rsid w:val="008D2AAE"/>
    <w:rsid w:val="008D4200"/>
    <w:rsid w:val="008D5BD4"/>
    <w:rsid w:val="008E50B1"/>
    <w:rsid w:val="008F02FC"/>
    <w:rsid w:val="008F1C71"/>
    <w:rsid w:val="00903EB5"/>
    <w:rsid w:val="009100C7"/>
    <w:rsid w:val="0091295F"/>
    <w:rsid w:val="00913F5C"/>
    <w:rsid w:val="009358CC"/>
    <w:rsid w:val="0094372E"/>
    <w:rsid w:val="009556B3"/>
    <w:rsid w:val="0096143A"/>
    <w:rsid w:val="00964DF4"/>
    <w:rsid w:val="00966BF8"/>
    <w:rsid w:val="00990391"/>
    <w:rsid w:val="00994DCE"/>
    <w:rsid w:val="009B28D7"/>
    <w:rsid w:val="009B55CE"/>
    <w:rsid w:val="009B5CC3"/>
    <w:rsid w:val="009F2036"/>
    <w:rsid w:val="00A321AE"/>
    <w:rsid w:val="00A37565"/>
    <w:rsid w:val="00A37E6F"/>
    <w:rsid w:val="00A65D3F"/>
    <w:rsid w:val="00A71CDC"/>
    <w:rsid w:val="00A80260"/>
    <w:rsid w:val="00AC0B81"/>
    <w:rsid w:val="00AD23D9"/>
    <w:rsid w:val="00AD6228"/>
    <w:rsid w:val="00AE3644"/>
    <w:rsid w:val="00AE554E"/>
    <w:rsid w:val="00AF4C89"/>
    <w:rsid w:val="00B50E9C"/>
    <w:rsid w:val="00B714DA"/>
    <w:rsid w:val="00B825E1"/>
    <w:rsid w:val="00BA40B2"/>
    <w:rsid w:val="00BB4C21"/>
    <w:rsid w:val="00BB5CFB"/>
    <w:rsid w:val="00BB6960"/>
    <w:rsid w:val="00BB6B10"/>
    <w:rsid w:val="00BC6740"/>
    <w:rsid w:val="00BD31EC"/>
    <w:rsid w:val="00BD4F49"/>
    <w:rsid w:val="00BE5904"/>
    <w:rsid w:val="00BF06E3"/>
    <w:rsid w:val="00BF260F"/>
    <w:rsid w:val="00C04586"/>
    <w:rsid w:val="00C069DC"/>
    <w:rsid w:val="00C07C8F"/>
    <w:rsid w:val="00C14576"/>
    <w:rsid w:val="00C3201D"/>
    <w:rsid w:val="00C34F3A"/>
    <w:rsid w:val="00C400A8"/>
    <w:rsid w:val="00C5019B"/>
    <w:rsid w:val="00C50DB7"/>
    <w:rsid w:val="00C574A8"/>
    <w:rsid w:val="00C72389"/>
    <w:rsid w:val="00C9668D"/>
    <w:rsid w:val="00CA19CD"/>
    <w:rsid w:val="00CA2B7F"/>
    <w:rsid w:val="00CA41E2"/>
    <w:rsid w:val="00CD1237"/>
    <w:rsid w:val="00CF1EBB"/>
    <w:rsid w:val="00CF625A"/>
    <w:rsid w:val="00D05E68"/>
    <w:rsid w:val="00D22A6C"/>
    <w:rsid w:val="00D30FFA"/>
    <w:rsid w:val="00D37741"/>
    <w:rsid w:val="00D436C1"/>
    <w:rsid w:val="00D43EA3"/>
    <w:rsid w:val="00D45972"/>
    <w:rsid w:val="00D54101"/>
    <w:rsid w:val="00D66AE7"/>
    <w:rsid w:val="00D80D67"/>
    <w:rsid w:val="00D91A94"/>
    <w:rsid w:val="00D9444B"/>
    <w:rsid w:val="00DC0253"/>
    <w:rsid w:val="00DC6DA5"/>
    <w:rsid w:val="00DD250B"/>
    <w:rsid w:val="00DE6A23"/>
    <w:rsid w:val="00E03C7D"/>
    <w:rsid w:val="00E0445B"/>
    <w:rsid w:val="00E139B2"/>
    <w:rsid w:val="00E24B8D"/>
    <w:rsid w:val="00E413D4"/>
    <w:rsid w:val="00E4328F"/>
    <w:rsid w:val="00E5048F"/>
    <w:rsid w:val="00E53586"/>
    <w:rsid w:val="00E57021"/>
    <w:rsid w:val="00E57CFD"/>
    <w:rsid w:val="00E805CE"/>
    <w:rsid w:val="00E8250C"/>
    <w:rsid w:val="00E96ACD"/>
    <w:rsid w:val="00EB6798"/>
    <w:rsid w:val="00EC04F9"/>
    <w:rsid w:val="00EC0E66"/>
    <w:rsid w:val="00EC388B"/>
    <w:rsid w:val="00EE1B31"/>
    <w:rsid w:val="00EE55D6"/>
    <w:rsid w:val="00EF7EEE"/>
    <w:rsid w:val="00F00224"/>
    <w:rsid w:val="00F01302"/>
    <w:rsid w:val="00F061A7"/>
    <w:rsid w:val="00F16747"/>
    <w:rsid w:val="00F2247E"/>
    <w:rsid w:val="00F6447F"/>
    <w:rsid w:val="00F71E92"/>
    <w:rsid w:val="00F804C1"/>
    <w:rsid w:val="00FA55DA"/>
    <w:rsid w:val="00FA5FF0"/>
    <w:rsid w:val="00FB76C0"/>
    <w:rsid w:val="00FC2689"/>
    <w:rsid w:val="00FC417C"/>
    <w:rsid w:val="00FC55CC"/>
    <w:rsid w:val="00FD05B0"/>
    <w:rsid w:val="00FD2255"/>
    <w:rsid w:val="00FD247D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2"/>
  </w:style>
  <w:style w:type="paragraph" w:styleId="1">
    <w:name w:val="heading 1"/>
    <w:basedOn w:val="a"/>
    <w:next w:val="a"/>
    <w:link w:val="10"/>
    <w:qFormat/>
    <w:rsid w:val="00095D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6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B11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B1162"/>
  </w:style>
  <w:style w:type="paragraph" w:styleId="a6">
    <w:name w:val="List Paragraph"/>
    <w:basedOn w:val="a"/>
    <w:uiPriority w:val="34"/>
    <w:qFormat/>
    <w:rsid w:val="000B1162"/>
    <w:pPr>
      <w:ind w:left="720"/>
      <w:contextualSpacing/>
    </w:pPr>
  </w:style>
  <w:style w:type="paragraph" w:customStyle="1" w:styleId="ConsPlusNormal">
    <w:name w:val="ConsPlusNormal"/>
    <w:rsid w:val="000B1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5D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ConsPlusNormal"/>
    <w:link w:val="20"/>
    <w:qFormat/>
    <w:rsid w:val="00095D5E"/>
    <w:pPr>
      <w:widowControl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095D5E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095D5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095D5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Основной текст_"/>
    <w:link w:val="9"/>
    <w:rsid w:val="00095D5E"/>
    <w:rPr>
      <w:shd w:val="clear" w:color="auto" w:fill="FFFFFF"/>
    </w:rPr>
  </w:style>
  <w:style w:type="paragraph" w:customStyle="1" w:styleId="9">
    <w:name w:val="Основной текст9"/>
    <w:basedOn w:val="a"/>
    <w:link w:val="a9"/>
    <w:rsid w:val="00095D5E"/>
    <w:pPr>
      <w:widowControl w:val="0"/>
      <w:shd w:val="clear" w:color="auto" w:fill="FFFFFF"/>
      <w:spacing w:after="0" w:line="413" w:lineRule="exact"/>
      <w:ind w:hanging="2040"/>
      <w:jc w:val="both"/>
    </w:pPr>
  </w:style>
  <w:style w:type="character" w:customStyle="1" w:styleId="3">
    <w:name w:val="Основной текст3"/>
    <w:rsid w:val="00095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095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2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1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C32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62"/>
  </w:style>
  <w:style w:type="paragraph" w:styleId="1">
    <w:name w:val="heading 1"/>
    <w:basedOn w:val="a"/>
    <w:next w:val="a"/>
    <w:link w:val="10"/>
    <w:qFormat/>
    <w:rsid w:val="00095D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6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B11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B1162"/>
  </w:style>
  <w:style w:type="paragraph" w:styleId="a6">
    <w:name w:val="List Paragraph"/>
    <w:basedOn w:val="a"/>
    <w:uiPriority w:val="34"/>
    <w:qFormat/>
    <w:rsid w:val="000B1162"/>
    <w:pPr>
      <w:ind w:left="720"/>
      <w:contextualSpacing/>
    </w:pPr>
  </w:style>
  <w:style w:type="paragraph" w:customStyle="1" w:styleId="ConsPlusNormal">
    <w:name w:val="ConsPlusNormal"/>
    <w:rsid w:val="000B1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5D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Стиль2"/>
    <w:basedOn w:val="ConsPlusNormal"/>
    <w:link w:val="20"/>
    <w:qFormat/>
    <w:rsid w:val="00095D5E"/>
    <w:pPr>
      <w:widowControl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095D5E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095D5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095D5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Основной текст_"/>
    <w:link w:val="9"/>
    <w:rsid w:val="00095D5E"/>
    <w:rPr>
      <w:shd w:val="clear" w:color="auto" w:fill="FFFFFF"/>
    </w:rPr>
  </w:style>
  <w:style w:type="paragraph" w:customStyle="1" w:styleId="9">
    <w:name w:val="Основной текст9"/>
    <w:basedOn w:val="a"/>
    <w:link w:val="a9"/>
    <w:rsid w:val="00095D5E"/>
    <w:pPr>
      <w:widowControl w:val="0"/>
      <w:shd w:val="clear" w:color="auto" w:fill="FFFFFF"/>
      <w:spacing w:after="0" w:line="413" w:lineRule="exact"/>
      <w:ind w:hanging="2040"/>
      <w:jc w:val="both"/>
    </w:pPr>
  </w:style>
  <w:style w:type="character" w:customStyle="1" w:styleId="3">
    <w:name w:val="Основной текст3"/>
    <w:rsid w:val="00095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095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C2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1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C3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305708" TargetMode="External"/><Relationship Id="rId18" Type="http://schemas.openxmlformats.org/officeDocument/2006/relationships/hyperlink" Target="https://www.referent.ru/1/287160" TargetMode="External"/><Relationship Id="rId26" Type="http://schemas.openxmlformats.org/officeDocument/2006/relationships/hyperlink" Target="consultantplus://offline/ref=E1B4B4B91A9FC72DDFFB7DC7513BF16491DA742E509129D587A448D97914785F9C82B582837A1F06L8q8J" TargetMode="External"/><Relationship Id="rId39" Type="http://schemas.openxmlformats.org/officeDocument/2006/relationships/hyperlink" Target="garantF1://12029903.1000" TargetMode="External"/><Relationship Id="rId21" Type="http://schemas.openxmlformats.org/officeDocument/2006/relationships/hyperlink" Target="https://www.referent.ru/1/313414" TargetMode="External"/><Relationship Id="rId34" Type="http://schemas.openxmlformats.org/officeDocument/2006/relationships/hyperlink" Target="consultantplus://offline/ref=96FE3AD1401849F5C11AFA5B02048E75700B98EAB894CD010496FB5C177AE156285EB79A27DCFE4CKABAG" TargetMode="External"/><Relationship Id="rId42" Type="http://schemas.openxmlformats.org/officeDocument/2006/relationships/hyperlink" Target="garantF1://12005441.1028" TargetMode="External"/><Relationship Id="rId47" Type="http://schemas.openxmlformats.org/officeDocument/2006/relationships/hyperlink" Target="garantF1://79139.5000" TargetMode="External"/><Relationship Id="rId50" Type="http://schemas.openxmlformats.org/officeDocument/2006/relationships/hyperlink" Target="consultantplus://offline/ref=034AE1E3CB06E4DDA3EC7E39B8661649D5BF6016B1C4AA8FF88E549DE43F6B60E2D2CA633AB0B0w1N5H" TargetMode="External"/><Relationship Id="rId55" Type="http://schemas.openxmlformats.org/officeDocument/2006/relationships/hyperlink" Target="consultantplus://offline/ref=514B6F2A8679753A44AF0AEF571E74B2C3672DC0F377B0D6ED89CE7CBCCF2CA1E9D77E56D3471816f8O3H" TargetMode="External"/><Relationship Id="rId7" Type="http://schemas.openxmlformats.org/officeDocument/2006/relationships/hyperlink" Target="https://www.referent.ru/1/317905" TargetMode="External"/><Relationship Id="rId12" Type="http://schemas.openxmlformats.org/officeDocument/2006/relationships/hyperlink" Target="https://www.referent.ru/1/304733?l344" TargetMode="External"/><Relationship Id="rId17" Type="http://schemas.openxmlformats.org/officeDocument/2006/relationships/hyperlink" Target="https://www.referent.ru/1/287356" TargetMode="External"/><Relationship Id="rId25" Type="http://schemas.openxmlformats.org/officeDocument/2006/relationships/hyperlink" Target="consultantplus://offline/ref=E177DD6130AFF02CC171B5D2A6CB81A0853C82C18F85BBE4061EB0454344B885DE823C428D1CB5BCD1nDJ" TargetMode="External"/><Relationship Id="rId33" Type="http://schemas.openxmlformats.org/officeDocument/2006/relationships/hyperlink" Target="consultantplus://offline/ref=E456A28B7CC1B34497990E81B4A566F8BBF9B1011F27AE7E463B5E80ADDF53A6A0209BBDFAF1E315Q" TargetMode="External"/><Relationship Id="rId38" Type="http://schemas.openxmlformats.org/officeDocument/2006/relationships/hyperlink" Target="garantF1://12034807.21000" TargetMode="External"/><Relationship Id="rId46" Type="http://schemas.openxmlformats.org/officeDocument/2006/relationships/hyperlink" Target="garantF1://70094476.2000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ferent.ru/1/287355?l202" TargetMode="External"/><Relationship Id="rId20" Type="http://schemas.openxmlformats.org/officeDocument/2006/relationships/hyperlink" Target="https://www.referent.ru/1/313415" TargetMode="External"/><Relationship Id="rId29" Type="http://schemas.openxmlformats.org/officeDocument/2006/relationships/hyperlink" Target="consultantplus://offline/ref=E456A28B7CC1B34497990E81B4A566F8BBF0B40F1770F97C176E5085A5E81FQ" TargetMode="External"/><Relationship Id="rId41" Type="http://schemas.openxmlformats.org/officeDocument/2006/relationships/hyperlink" Target="garantF1://12005441.1026" TargetMode="External"/><Relationship Id="rId54" Type="http://schemas.openxmlformats.org/officeDocument/2006/relationships/hyperlink" Target="consultantplus://offline/ref=514B6F2A8679753A44AF0AEF571E74B2C3672DC0F377B0D6ED89CE7CBCCF2CA1E9D77E56D3471A17f8O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ferent.ru/1/312848" TargetMode="External"/><Relationship Id="rId24" Type="http://schemas.openxmlformats.org/officeDocument/2006/relationships/hyperlink" Target="consultantplus://offline/ref=6A364A18A5C654136B9D2B454293DDC3885538064521C332731F69615FnEjBJ" TargetMode="External"/><Relationship Id="rId32" Type="http://schemas.openxmlformats.org/officeDocument/2006/relationships/hyperlink" Target="consultantplus://offline/ref=E456A28B7CC1B34497990E81B4A566F8BBF0B40F1770F97C176E5085A58F1BB6EE6596BCFAF332C8E11DQ" TargetMode="External"/><Relationship Id="rId37" Type="http://schemas.openxmlformats.org/officeDocument/2006/relationships/hyperlink" Target="garantF1://79139.3000" TargetMode="External"/><Relationship Id="rId40" Type="http://schemas.openxmlformats.org/officeDocument/2006/relationships/hyperlink" Target="garantF1://12029903.2000" TargetMode="External"/><Relationship Id="rId45" Type="http://schemas.openxmlformats.org/officeDocument/2006/relationships/hyperlink" Target="garantF1://79139.4000" TargetMode="External"/><Relationship Id="rId53" Type="http://schemas.openxmlformats.org/officeDocument/2006/relationships/hyperlink" Target="consultantplus://offline/ref=514B6F2A8679753A44AF0AEF571E74B2C0642CC2F57BEDDCE5D0C27EBBC073B6EE9E7257D2431Ff1O3H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eferent.ru/1/287159" TargetMode="External"/><Relationship Id="rId23" Type="http://schemas.openxmlformats.org/officeDocument/2006/relationships/hyperlink" Target="https://www.referent.ru/1/313405" TargetMode="External"/><Relationship Id="rId28" Type="http://schemas.openxmlformats.org/officeDocument/2006/relationships/hyperlink" Target="consultantplus://offline/ref=21F4A544DA535F281DBCF646BF722B5C8B23F2B6E4A58816BD06C437EBA4FAD26DCE4598B1A8E21CZ96EF" TargetMode="External"/><Relationship Id="rId36" Type="http://schemas.openxmlformats.org/officeDocument/2006/relationships/hyperlink" Target="consultantplus://offline/ref=3BC5E9B939A18CDADA9D305CDB107CFF2A3FCE06D9589644A615B89676608EAC47A8F34236DF8E54nDBBG" TargetMode="External"/><Relationship Id="rId49" Type="http://schemas.openxmlformats.org/officeDocument/2006/relationships/hyperlink" Target="consultantplus://offline/ref=7D2173D2BFAF762DC9C81ABE6B51AB7C7604F1664ACE4A6BE0FBCB8DD21028DC5EBF0745B432774Bk1L5H" TargetMode="External"/><Relationship Id="rId57" Type="http://schemas.openxmlformats.org/officeDocument/2006/relationships/hyperlink" Target="http://www.audar-info.ru/docs/lawbooks/?sectId=95319" TargetMode="External"/><Relationship Id="rId10" Type="http://schemas.openxmlformats.org/officeDocument/2006/relationships/hyperlink" Target="https://www.referent.ru/1/312480" TargetMode="External"/><Relationship Id="rId19" Type="http://schemas.openxmlformats.org/officeDocument/2006/relationships/hyperlink" Target="https://www.referent.ru/1/287357?l175" TargetMode="External"/><Relationship Id="rId31" Type="http://schemas.openxmlformats.org/officeDocument/2006/relationships/hyperlink" Target="consultantplus://offline/ref=E456A28B7CC1B34497990E81B4A566F8BBF0B40F1770F97C176E5085A58F1BB6EE6596BCFAF333CBE11AQ" TargetMode="External"/><Relationship Id="rId44" Type="http://schemas.openxmlformats.org/officeDocument/2006/relationships/hyperlink" Target="garantF1://12007085.25000" TargetMode="External"/><Relationship Id="rId52" Type="http://schemas.openxmlformats.org/officeDocument/2006/relationships/hyperlink" Target="consultantplus://offline/ref=514B6F2A8679753A44AF0AEF571E74B2C0642CC2F57BEDDCE5D0C27EBBC073B6EE9E7257D34F1Ff1O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ferent.ru/1/318853" TargetMode="External"/><Relationship Id="rId14" Type="http://schemas.openxmlformats.org/officeDocument/2006/relationships/hyperlink" Target="https://www.referent.ru/1/310674" TargetMode="External"/><Relationship Id="rId22" Type="http://schemas.openxmlformats.org/officeDocument/2006/relationships/hyperlink" Target="https://www.referent.ru/1/310350?l85" TargetMode="External"/><Relationship Id="rId27" Type="http://schemas.openxmlformats.org/officeDocument/2006/relationships/hyperlink" Target="consultantplus://offline/ref=21F4A544DA535F281DBCF646BF722B5C8B23F2B6E4A58816BD06C437EBA4FAD26DCE4598B1A8E415Z96AF" TargetMode="External"/><Relationship Id="rId30" Type="http://schemas.openxmlformats.org/officeDocument/2006/relationships/hyperlink" Target="consultantplus://offline/ref=E456A28B7CC1B34497990E81B4A566F8BBF0B40F1770F97C176E5085A58F1BB6EE6596BCFAF231CCE11CQ" TargetMode="External"/><Relationship Id="rId35" Type="http://schemas.openxmlformats.org/officeDocument/2006/relationships/hyperlink" Target="consultantplus://offline/ref=3BC5E9B939A18CDADA9D305CDB107CFF2A3FCE06D9589644A615B89676608EAC47A8F34236DF8E54nDB2G" TargetMode="External"/><Relationship Id="rId43" Type="http://schemas.openxmlformats.org/officeDocument/2006/relationships/hyperlink" Target="garantF1://12007085.21000" TargetMode="External"/><Relationship Id="rId48" Type="http://schemas.openxmlformats.org/officeDocument/2006/relationships/hyperlink" Target="garantF1://12062844.11000" TargetMode="External"/><Relationship Id="rId56" Type="http://schemas.openxmlformats.org/officeDocument/2006/relationships/hyperlink" Target="consultantplus://offline/ref=368714DAC92D6E7E836ECA0D7A1C2BBA1395AFE1FF32B892DF512CB0F6A66AE6FF9261FDEFA1FFAAYEG" TargetMode="External"/><Relationship Id="rId8" Type="http://schemas.openxmlformats.org/officeDocument/2006/relationships/hyperlink" Target="https://www.referent.ru/1/318292" TargetMode="External"/><Relationship Id="rId51" Type="http://schemas.openxmlformats.org/officeDocument/2006/relationships/hyperlink" Target="consultantplus://offline/ref=034AE1E3CB06E4DDA3EC7E39B8661649D0BE6913BCC8F785F0D7589FE3303477E59BC6623BB7B712wCNE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DBDC-3E9E-4D36-AB00-7BFFC213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43</Pages>
  <Words>18682</Words>
  <Characters>106492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132</cp:revision>
  <cp:lastPrinted>2019-10-31T03:33:00Z</cp:lastPrinted>
  <dcterms:created xsi:type="dcterms:W3CDTF">2015-03-13T04:09:00Z</dcterms:created>
  <dcterms:modified xsi:type="dcterms:W3CDTF">2019-10-31T05:41:00Z</dcterms:modified>
</cp:coreProperties>
</file>