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5" w:rsidRDefault="001E7745" w:rsidP="001E77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E7745" w:rsidRDefault="001E7745" w:rsidP="001E77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   ИРКУТСКИЙ РАЙОН</w:t>
      </w:r>
    </w:p>
    <w:p w:rsidR="001E7745" w:rsidRDefault="001E7745" w:rsidP="001E77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 ОБРАЗОВАНИЕ</w:t>
      </w:r>
    </w:p>
    <w:p w:rsidR="001E7745" w:rsidRDefault="001E7745" w:rsidP="001E7745">
      <w:pPr>
        <w:jc w:val="center"/>
        <w:rPr>
          <w:b/>
          <w:sz w:val="28"/>
          <w:szCs w:val="28"/>
        </w:rPr>
      </w:pPr>
      <w:r>
        <w:rPr>
          <w:b/>
          <w:color w:val="1D1B11"/>
          <w:sz w:val="28"/>
          <w:szCs w:val="28"/>
        </w:rPr>
        <w:t>Глава администрации</w:t>
      </w:r>
    </w:p>
    <w:p w:rsidR="001E7745" w:rsidRDefault="001E7745" w:rsidP="001E7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rPr>
          <w:sz w:val="28"/>
          <w:szCs w:val="28"/>
        </w:rPr>
      </w:pPr>
      <w:r>
        <w:rPr>
          <w:sz w:val="28"/>
          <w:szCs w:val="28"/>
        </w:rPr>
        <w:t>От  25 сентября 2021 года  № 62</w:t>
      </w:r>
    </w:p>
    <w:p w:rsidR="001E7745" w:rsidRDefault="001E7745" w:rsidP="001E7745">
      <w:pPr>
        <w:rPr>
          <w:sz w:val="24"/>
          <w:szCs w:val="24"/>
        </w:rPr>
      </w:pPr>
      <w:r>
        <w:rPr>
          <w:sz w:val="24"/>
          <w:szCs w:val="24"/>
        </w:rPr>
        <w:t>д. Зорино-Быково</w:t>
      </w:r>
    </w:p>
    <w:p w:rsidR="001E7745" w:rsidRDefault="001E7745" w:rsidP="001E7745">
      <w:pPr>
        <w:spacing w:line="256" w:lineRule="auto"/>
        <w:ind w:right="209"/>
        <w:rPr>
          <w:sz w:val="34"/>
        </w:rPr>
      </w:pPr>
    </w:p>
    <w:p w:rsidR="001E7745" w:rsidRDefault="001E7745" w:rsidP="001E7745">
      <w:pPr>
        <w:spacing w:line="256" w:lineRule="auto"/>
        <w:ind w:right="209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 «Поддержка и развитие малого и среднего предпринимательства на территории Усть-Балейского муниципального образования на 2021 - 2023 годы»</w:t>
      </w:r>
    </w:p>
    <w:p w:rsidR="001E7745" w:rsidRDefault="001E7745" w:rsidP="001E7745">
      <w:pPr>
        <w:spacing w:line="256" w:lineRule="auto"/>
        <w:ind w:right="209"/>
        <w:rPr>
          <w:sz w:val="28"/>
          <w:szCs w:val="28"/>
        </w:rPr>
      </w:pPr>
    </w:p>
    <w:p w:rsidR="001E7745" w:rsidRDefault="001E7745" w:rsidP="001E7745">
      <w:pPr>
        <w:spacing w:line="256" w:lineRule="auto"/>
        <w:ind w:right="2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123190</wp:posOffset>
            </wp:positionH>
            <wp:positionV relativeFrom="page">
              <wp:posOffset>361315</wp:posOffset>
            </wp:positionV>
            <wp:extent cx="27305" cy="104267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обеспечения благоприятных условий для создания и 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Усть-балейского</w:t>
      </w:r>
      <w:proofErr w:type="spellEnd"/>
      <w:r>
        <w:rPr>
          <w:sz w:val="28"/>
          <w:szCs w:val="28"/>
        </w:rPr>
        <w:t xml:space="preserve"> муниципального образования, в соответствии с Федеральным законом от 06.10.2003 ГЫ 131-ФЗ ”Об общих принципах организации местного самоуправления в Российской федерации”, Федеральным законом от 24.07.2007 N 209-ФЗ ”О развитии малого и среднего предпринимательства в Российской федерации”, руководствуясь Уставом Усть-Балейского муниципального образования, </w:t>
      </w:r>
      <w:proofErr w:type="gramEnd"/>
    </w:p>
    <w:p w:rsidR="001E7745" w:rsidRDefault="001E7745" w:rsidP="001E7745">
      <w:pPr>
        <w:spacing w:line="256" w:lineRule="auto"/>
        <w:ind w:right="209"/>
        <w:rPr>
          <w:sz w:val="28"/>
          <w:szCs w:val="28"/>
        </w:rPr>
      </w:pPr>
    </w:p>
    <w:p w:rsidR="001E7745" w:rsidRDefault="001E7745" w:rsidP="001E7745">
      <w:pPr>
        <w:spacing w:line="256" w:lineRule="auto"/>
        <w:ind w:right="2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7745" w:rsidRDefault="001E7745" w:rsidP="001E7745">
      <w:pPr>
        <w:spacing w:line="256" w:lineRule="auto"/>
        <w:ind w:right="2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«Поддержка и развитие малого и среднего предпринимательства на территории Усть-Балейского муниципального образования на 2021 - 2023 годы»</w:t>
      </w:r>
    </w:p>
    <w:p w:rsidR="001E7745" w:rsidRDefault="001E7745" w:rsidP="001E774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информационном бюллетене «Вестник Усть-Балейского муниципального образования», разместить в информационно-телекоммуникационной сети «Интернет» на официальном сайте Усть-Балейского муниципального образования</w:t>
      </w:r>
    </w:p>
    <w:p w:rsidR="001E7745" w:rsidRDefault="001E7745" w:rsidP="001E7745">
      <w:pPr>
        <w:spacing w:after="236"/>
        <w:ind w:lef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Усть-Балейского  муниципального образования.</w:t>
      </w:r>
    </w:p>
    <w:p w:rsidR="001E7745" w:rsidRDefault="001E7745" w:rsidP="001E7745">
      <w:pPr>
        <w:ind w:left="14" w:right="5323"/>
        <w:rPr>
          <w:sz w:val="28"/>
          <w:szCs w:val="28"/>
        </w:rPr>
      </w:pPr>
      <w:r>
        <w:rPr>
          <w:sz w:val="28"/>
          <w:szCs w:val="28"/>
        </w:rPr>
        <w:t>Глава Усть-Балейского муниципального образования    В.В. Тирских</w:t>
      </w:r>
    </w:p>
    <w:p w:rsidR="001E7745" w:rsidRDefault="001E7745" w:rsidP="001E7745">
      <w:pPr>
        <w:spacing w:after="217"/>
        <w:ind w:left="4451"/>
        <w:rPr>
          <w:sz w:val="28"/>
          <w:szCs w:val="28"/>
        </w:rPr>
      </w:pPr>
    </w:p>
    <w:p w:rsidR="001E7745" w:rsidRDefault="001E7745" w:rsidP="001E7745">
      <w:pPr>
        <w:spacing w:after="217"/>
        <w:ind w:left="4451"/>
        <w:rPr>
          <w:sz w:val="28"/>
          <w:szCs w:val="28"/>
        </w:rPr>
      </w:pPr>
    </w:p>
    <w:p w:rsidR="001E7745" w:rsidRDefault="001E7745" w:rsidP="001E7745">
      <w:pPr>
        <w:spacing w:after="217"/>
        <w:ind w:left="4451"/>
        <w:rPr>
          <w:sz w:val="28"/>
          <w:szCs w:val="28"/>
        </w:rPr>
      </w:pPr>
    </w:p>
    <w:p w:rsidR="001E7745" w:rsidRDefault="001E7745" w:rsidP="001E7745">
      <w:pPr>
        <w:spacing w:after="217"/>
        <w:ind w:left="44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E7745" w:rsidRDefault="001E7745" w:rsidP="001E7745">
      <w:pPr>
        <w:jc w:val="right"/>
      </w:pPr>
      <w:r>
        <w:rPr>
          <w:sz w:val="28"/>
          <w:szCs w:val="28"/>
        </w:rPr>
        <w:t>к</w:t>
      </w:r>
      <w:r>
        <w:t xml:space="preserve"> постановлению главы</w:t>
      </w:r>
    </w:p>
    <w:p w:rsidR="001E7745" w:rsidRDefault="001E7745" w:rsidP="001E7745">
      <w:pPr>
        <w:jc w:val="right"/>
      </w:pPr>
      <w:r>
        <w:t xml:space="preserve"> Усть-Балейского муниципального образования </w:t>
      </w:r>
    </w:p>
    <w:p w:rsidR="001E7745" w:rsidRDefault="001E7745" w:rsidP="001E7745">
      <w:pPr>
        <w:jc w:val="right"/>
      </w:pPr>
      <w:r>
        <w:t>от 25 сентября 2021 года № 62</w:t>
      </w:r>
    </w:p>
    <w:p w:rsidR="001E7745" w:rsidRDefault="001E7745" w:rsidP="001E7745">
      <w:pPr>
        <w:spacing w:after="217"/>
        <w:ind w:left="4451"/>
        <w:jc w:val="right"/>
      </w:pPr>
    </w:p>
    <w:p w:rsidR="001E7745" w:rsidRDefault="001E7745" w:rsidP="001E774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160020</wp:posOffset>
            </wp:positionH>
            <wp:positionV relativeFrom="page">
              <wp:posOffset>425450</wp:posOffset>
            </wp:positionV>
            <wp:extent cx="18415" cy="457200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123190</wp:posOffset>
            </wp:positionH>
            <wp:positionV relativeFrom="page">
              <wp:posOffset>1221105</wp:posOffset>
            </wp:positionV>
            <wp:extent cx="27305" cy="90551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auto"/>
          <w:sz w:val="28"/>
          <w:szCs w:val="28"/>
        </w:rPr>
        <w:t>МУНИЦИПАЛЬНАЯ ПРОГРАММА</w:t>
      </w:r>
    </w:p>
    <w:p w:rsidR="001E7745" w:rsidRDefault="001E7745" w:rsidP="001E7745">
      <w:pPr>
        <w:ind w:left="237" w:hanging="151"/>
        <w:jc w:val="center"/>
        <w:rPr>
          <w:sz w:val="28"/>
          <w:szCs w:val="28"/>
        </w:rPr>
      </w:pPr>
      <w:r>
        <w:rPr>
          <w:sz w:val="28"/>
          <w:szCs w:val="28"/>
        </w:rPr>
        <w:t>«ПОДДЕРЖКА И РАЗВИТИЕ МАЛОГО И СРЕДНЕГО ПРЕДПРИНИМАТЕЛЬСТВА НА ТЕРРИТОРИИ УСТЬ-БАЛЕЙСКОГО МУНИЦИПАЛЬНОГО ОБРАЗОВАНИЯ НА 2021 - 2023 ГОДЫ»</w:t>
      </w:r>
    </w:p>
    <w:p w:rsidR="001E7745" w:rsidRDefault="001E7745" w:rsidP="001E7745">
      <w:pPr>
        <w:ind w:left="237" w:hanging="151"/>
        <w:jc w:val="center"/>
        <w:rPr>
          <w:sz w:val="28"/>
          <w:szCs w:val="28"/>
        </w:rPr>
      </w:pPr>
    </w:p>
    <w:p w:rsidR="001E7745" w:rsidRDefault="001E7745" w:rsidP="001E7745">
      <w:pPr>
        <w:pStyle w:val="1"/>
        <w:ind w:right="1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ПАСПОРТ МУНИЦИПАЛЬНОЙ ПРОГРАММЫ</w:t>
      </w:r>
    </w:p>
    <w:tbl>
      <w:tblPr>
        <w:tblW w:w="8833" w:type="dxa"/>
        <w:tblInd w:w="48" w:type="dxa"/>
        <w:tblCellMar>
          <w:top w:w="53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3"/>
        <w:gridCol w:w="2181"/>
        <w:gridCol w:w="6044"/>
        <w:gridCol w:w="15"/>
      </w:tblGrid>
      <w:tr w:rsidR="001E7745" w:rsidTr="001E7745">
        <w:trPr>
          <w:trHeight w:val="1308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left="96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7745" w:rsidRDefault="001E77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характеристик муниципальной программы</w:t>
            </w:r>
          </w:p>
        </w:tc>
        <w:tc>
          <w:tcPr>
            <w:tcW w:w="6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характеристик муниципальной программы</w:t>
            </w:r>
          </w:p>
        </w:tc>
      </w:tr>
      <w:tr w:rsidR="001E7745" w:rsidTr="001E7745">
        <w:trPr>
          <w:trHeight w:val="17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righ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right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7745" w:rsidRDefault="001E77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E7745" w:rsidTr="001E7745">
        <w:trPr>
          <w:trHeight w:val="158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left="1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основание разработки муниципальной программы</w:t>
            </w:r>
          </w:p>
        </w:tc>
        <w:tc>
          <w:tcPr>
            <w:tcW w:w="6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left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</w:tc>
      </w:tr>
      <w:tr w:rsidR="001E7745" w:rsidTr="001E7745">
        <w:trPr>
          <w:trHeight w:val="1306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righ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left="14" w:hanging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Усть-Балейского муниципального образования</w:t>
            </w:r>
          </w:p>
        </w:tc>
      </w:tr>
      <w:tr w:rsidR="001E7745" w:rsidTr="001E7745">
        <w:trPr>
          <w:trHeight w:val="104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right="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firstLine="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firstLine="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благоприятных условий для развития субъектов малого и среднего предпринимательства</w:t>
            </w:r>
          </w:p>
        </w:tc>
      </w:tr>
      <w:tr w:rsidR="001E7745" w:rsidTr="001E7745">
        <w:trPr>
          <w:trHeight w:val="239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righ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745" w:rsidRDefault="001E77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предоставление   информационной   и    организационной поддержки субъектам малого и среднего  предпринимательства;  </w:t>
            </w:r>
          </w:p>
          <w:p w:rsidR="001E7745" w:rsidRDefault="001E7745">
            <w:pPr>
              <w:tabs>
                <w:tab w:val="left" w:pos="38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1E7745" w:rsidRDefault="001E77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поддержка субъектов малого и среднего предпринимательства, реализующих социально значимые проекты, создание положительного имиджа малого и среднего предпринимательства в экономической, политической и социальной жизни поселения- </w:t>
            </w:r>
          </w:p>
          <w:p w:rsidR="001E7745" w:rsidRDefault="001E7745">
            <w:pPr>
              <w:spacing w:line="256" w:lineRule="auto"/>
              <w:ind w:right="7" w:firstLine="259"/>
              <w:rPr>
                <w:sz w:val="24"/>
                <w:szCs w:val="24"/>
                <w:lang w:eastAsia="en-US"/>
              </w:rPr>
            </w:pPr>
          </w:p>
        </w:tc>
      </w:tr>
      <w:tr w:rsidR="001E7745" w:rsidTr="001E7745">
        <w:trPr>
          <w:trHeight w:val="1318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left="32" w:right="61" w:firstLine="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реализуется в течение 2021 - 2023 годов</w:t>
            </w:r>
          </w:p>
        </w:tc>
      </w:tr>
      <w:tr w:rsidR="001E7745" w:rsidTr="001E7745">
        <w:trPr>
          <w:trHeight w:val="1566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right="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left="72" w:hanging="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6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7745" w:rsidRDefault="001E7745">
            <w:pPr>
              <w:spacing w:line="276" w:lineRule="auto"/>
              <w:ind w:firstLine="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для  реализации муниципальной программы не требуется</w:t>
            </w:r>
          </w:p>
          <w:p w:rsidR="001E7745" w:rsidRDefault="001E7745">
            <w:pPr>
              <w:spacing w:line="256" w:lineRule="auto"/>
              <w:ind w:left="605"/>
              <w:rPr>
                <w:sz w:val="24"/>
                <w:szCs w:val="24"/>
                <w:lang w:eastAsia="en-US"/>
              </w:rPr>
            </w:pPr>
          </w:p>
        </w:tc>
      </w:tr>
      <w:tr w:rsidR="001E7745" w:rsidTr="001E7745">
        <w:trPr>
          <w:gridAfter w:val="1"/>
          <w:wAfter w:w="15" w:type="dxa"/>
          <w:trHeight w:val="217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ind w:left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18" w:lineRule="auto"/>
              <w:ind w:hanging="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  <w:p w:rsidR="001E7745" w:rsidRDefault="001E7745">
            <w:pPr>
              <w:spacing w:line="256" w:lineRule="auto"/>
              <w:ind w:left="980" w:hanging="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7745" w:rsidRDefault="001E774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субъектов малого и среднего предпринимательства в расчете на 500 человек населения муниципального образования - не менее 15 человек к концу 2024 года, количество человек, получивших поддержку в результате реализации муниципальной программы не менее 1 человека ежегодно</w:t>
            </w:r>
          </w:p>
        </w:tc>
      </w:tr>
    </w:tbl>
    <w:p w:rsidR="001E7745" w:rsidRDefault="001E7745" w:rsidP="001E7745">
      <w:pPr>
        <w:pStyle w:val="1"/>
        <w:spacing w:after="221" w:line="216" w:lineRule="auto"/>
        <w:ind w:left="2737" w:hanging="2175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ХАРАКТЕРИСТИКА ТЕКУЩЕГО СОСТОЯНИЯ СФЕРЫ РЕАЛИЗАЦИИ МУНИЦИПАЛЬНОЙ ПРОГРАММЫ</w:t>
      </w:r>
    </w:p>
    <w:p w:rsidR="001E7745" w:rsidRDefault="001E7745" w:rsidP="001E7745">
      <w:pPr>
        <w:ind w:left="14" w:firstLine="412"/>
        <w:jc w:val="both"/>
        <w:rPr>
          <w:sz w:val="24"/>
          <w:szCs w:val="24"/>
        </w:rPr>
      </w:pPr>
      <w:r>
        <w:rPr>
          <w:sz w:val="24"/>
          <w:szCs w:val="24"/>
        </w:rPr>
        <w:t>Малое и среднее предпринимательство играет значительную роль в развитии экономики Усть-Балейского муниципального образования: создаются новые рабочие места, совершенствуется материально-техническая база, улучшается ассортимент реализуемых товаров, в связи с этим повышается качество жизни жителей поселения Усть-Балейского муниципального образования.</w:t>
      </w:r>
    </w:p>
    <w:p w:rsidR="001E7745" w:rsidRDefault="001E7745" w:rsidP="001E7745">
      <w:pPr>
        <w:ind w:left="14" w:firstLine="412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на территории Усть-Балейского муниципального образования в сфере малого и среднего предпринимательства осуществляют деятельность 9 индивидуальных предпринимателей.</w:t>
      </w:r>
    </w:p>
    <w:p w:rsidR="001E7745" w:rsidRDefault="001E7745" w:rsidP="001E7745">
      <w:pPr>
        <w:ind w:left="14" w:firstLine="412"/>
        <w:jc w:val="both"/>
        <w:rPr>
          <w:sz w:val="24"/>
          <w:szCs w:val="24"/>
        </w:rPr>
      </w:pPr>
      <w:r>
        <w:rPr>
          <w:sz w:val="24"/>
          <w:szCs w:val="24"/>
        </w:rPr>
        <w:t>В отраслевой структуре малого предпринимательства экономически привлекательной остается сфера торговли.</w:t>
      </w:r>
    </w:p>
    <w:p w:rsidR="001E7745" w:rsidRDefault="001E7745" w:rsidP="001E7745">
      <w:pPr>
        <w:ind w:left="14" w:firstLine="412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вклад малого бизнеса в экономику Усть-Балейского муниципального образования достаточно высок, несовершенство статистического показателя деятельности субъектов малого предпринимательства не позволяют увидеть реальную ситуацию в этом секторе экономики. Данный факт является одним из основных проблем в части мониторинга состояния малого бизнеса на территории Усть-Балейского муниципального образования.</w:t>
      </w:r>
    </w:p>
    <w:p w:rsidR="001E7745" w:rsidRDefault="001E7745" w:rsidP="001E7745">
      <w:pPr>
        <w:ind w:left="14" w:firstLine="412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118745</wp:posOffset>
            </wp:positionH>
            <wp:positionV relativeFrom="page">
              <wp:posOffset>255905</wp:posOffset>
            </wp:positionV>
            <wp:extent cx="45720" cy="152781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Кроме этого предприниматели сталкиваются с такими проблемами как 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развития бизнеса, отсутствие доступных производственных площадей.</w:t>
      </w:r>
    </w:p>
    <w:p w:rsidR="001E7745" w:rsidRDefault="001E7745" w:rsidP="001E7745">
      <w:pPr>
        <w:spacing w:after="44"/>
        <w:ind w:left="14" w:firstLine="412"/>
        <w:jc w:val="both"/>
        <w:rPr>
          <w:sz w:val="24"/>
          <w:szCs w:val="24"/>
        </w:rPr>
      </w:pPr>
      <w:r>
        <w:rPr>
          <w:sz w:val="24"/>
          <w:szCs w:val="24"/>
        </w:rPr>
        <w:t>В целях содействия развитию малого и среднего предпринимательства на территории Усть-Балейского муниципального образования разработана данная Программа.</w:t>
      </w:r>
    </w:p>
    <w:p w:rsidR="001E7745" w:rsidRDefault="001E7745" w:rsidP="001E7745">
      <w:pPr>
        <w:spacing w:after="295"/>
        <w:ind w:left="14" w:firstLine="412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реализации Программы для решения обозначенных проблем являются, оказание нефинансовых мер поддержки СМСП; оказание учебно-методической поддержки СМСП; развитие инфраструктуры поддержки предпринимательства.</w:t>
      </w:r>
    </w:p>
    <w:p w:rsidR="001E7745" w:rsidRDefault="001E7745" w:rsidP="001E7745">
      <w:pPr>
        <w:pStyle w:val="1"/>
        <w:spacing w:after="202"/>
        <w:ind w:right="11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З. ЦЕЛЬ, ЗАДАЧИ МУНИЦИПАЛЬНОЙ ПРОГРАММЫ</w:t>
      </w:r>
    </w:p>
    <w:p w:rsidR="001E7745" w:rsidRDefault="001E7745" w:rsidP="001E7745">
      <w:pPr>
        <w:ind w:left="14" w:firstLine="412"/>
        <w:rPr>
          <w:sz w:val="24"/>
          <w:szCs w:val="24"/>
        </w:rPr>
      </w:pPr>
      <w:r>
        <w:rPr>
          <w:sz w:val="24"/>
          <w:szCs w:val="24"/>
        </w:rPr>
        <w:lastRenderedPageBreak/>
        <w:t>Целью муниципальной программы является создание благоприятных условий для развития субъектов малого и среднего предпринимательства на территории Усть-Балейского муниципального образования.</w:t>
      </w:r>
    </w:p>
    <w:p w:rsidR="001E7745" w:rsidRDefault="001E7745" w:rsidP="001E7745">
      <w:pPr>
        <w:spacing w:after="40"/>
        <w:ind w:left="14"/>
        <w:rPr>
          <w:sz w:val="24"/>
          <w:szCs w:val="24"/>
        </w:rPr>
      </w:pPr>
      <w:r>
        <w:rPr>
          <w:sz w:val="24"/>
          <w:szCs w:val="24"/>
        </w:rPr>
        <w:t>Достижение цели муниципальной программы возможно при решении следующих задач:</w:t>
      </w:r>
    </w:p>
    <w:p w:rsidR="001E7745" w:rsidRDefault="001E7745" w:rsidP="001E7745">
      <w:pPr>
        <w:numPr>
          <w:ilvl w:val="0"/>
          <w:numId w:val="1"/>
        </w:numPr>
        <w:spacing w:after="4" w:line="225" w:lineRule="auto"/>
        <w:ind w:right="43" w:firstLine="53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поддержка субъектов малого и среднего предпринимательства,</w:t>
      </w:r>
    </w:p>
    <w:p w:rsidR="001E7745" w:rsidRDefault="001E7745" w:rsidP="001E7745">
      <w:pPr>
        <w:numPr>
          <w:ilvl w:val="0"/>
          <w:numId w:val="1"/>
        </w:numPr>
        <w:spacing w:after="41" w:line="225" w:lineRule="auto"/>
        <w:ind w:right="43" w:firstLine="537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консультационная поддержка субъектов малого и среднего предпринимательства;</w:t>
      </w:r>
    </w:p>
    <w:p w:rsidR="001E7745" w:rsidRDefault="001E7745" w:rsidP="001E7745">
      <w:pPr>
        <w:numPr>
          <w:ilvl w:val="0"/>
          <w:numId w:val="1"/>
        </w:numPr>
        <w:spacing w:after="289" w:line="225" w:lineRule="auto"/>
        <w:ind w:right="43" w:firstLine="537"/>
        <w:jc w:val="both"/>
        <w:rPr>
          <w:sz w:val="24"/>
          <w:szCs w:val="24"/>
        </w:rPr>
      </w:pPr>
      <w:r>
        <w:rPr>
          <w:sz w:val="24"/>
          <w:szCs w:val="24"/>
        </w:rPr>
        <w:t>поддержка субъектов малого и среднего предпринимательства в области подготовки кадров.</w:t>
      </w:r>
    </w:p>
    <w:p w:rsidR="001E7745" w:rsidRDefault="001E7745" w:rsidP="001E7745">
      <w:pPr>
        <w:pStyle w:val="1"/>
        <w:ind w:right="58"/>
        <w:rPr>
          <w:rFonts w:ascii="Times New Roman" w:hAnsi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118745</wp:posOffset>
            </wp:positionH>
            <wp:positionV relativeFrom="page">
              <wp:posOffset>498475</wp:posOffset>
            </wp:positionV>
            <wp:extent cx="59690" cy="16833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6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auto"/>
        </w:rPr>
        <w:t>4. ОБЪЕМ И ИСТОЧНИКИ ФИНАНСИРОВАНИЯ МУНИЦИПАЛЬНОЙ ПРОГРАММЫ</w:t>
      </w:r>
    </w:p>
    <w:p w:rsidR="001E7745" w:rsidRDefault="001E7745" w:rsidP="001E7745">
      <w:pPr>
        <w:ind w:firstLine="426"/>
        <w:rPr>
          <w:sz w:val="24"/>
          <w:szCs w:val="24"/>
        </w:rPr>
      </w:pPr>
      <w:r>
        <w:rPr>
          <w:sz w:val="24"/>
          <w:szCs w:val="24"/>
        </w:rPr>
        <w:t>Финансирование для  реализации муниципальной программы не требуется</w:t>
      </w:r>
    </w:p>
    <w:p w:rsidR="001E7745" w:rsidRDefault="001E7745" w:rsidP="001E7745">
      <w:pPr>
        <w:ind w:firstLine="426"/>
        <w:rPr>
          <w:sz w:val="24"/>
          <w:szCs w:val="24"/>
        </w:rPr>
      </w:pPr>
    </w:p>
    <w:p w:rsidR="001E7745" w:rsidRDefault="001E7745" w:rsidP="001E7745">
      <w:pPr>
        <w:pStyle w:val="1"/>
        <w:spacing w:after="227"/>
        <w:ind w:right="9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 ОЖИДАЕМЫЕ РЕЗУЛЬТАТЫ МУНИЦИПАЛЬНОЙ ПРОГРАММЫ</w:t>
      </w:r>
    </w:p>
    <w:p w:rsidR="001E7745" w:rsidRDefault="001E7745" w:rsidP="001E7745">
      <w:pPr>
        <w:ind w:left="14" w:firstLine="412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муниципальной программы позволит к концу 2023 года обеспечить благоприятные условия для развития малого и среднего предпринимательства.</w:t>
      </w:r>
    </w:p>
    <w:p w:rsidR="001E7745" w:rsidRDefault="001E7745" w:rsidP="001E7745">
      <w:pPr>
        <w:spacing w:after="254"/>
        <w:ind w:left="14" w:firstLine="412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в течение 2021 - 2023 годов. 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1E7745" w:rsidRDefault="001E7745" w:rsidP="001E7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СИСТЕМА МЕРОПРИЯТИЙ МУНИЦИПАЛЬНОЙ ПРОГРАММЫ</w:t>
      </w:r>
    </w:p>
    <w:p w:rsidR="001E7745" w:rsidRDefault="001E7745" w:rsidP="001E774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3"/>
        <w:gridCol w:w="2271"/>
        <w:gridCol w:w="1790"/>
        <w:gridCol w:w="1287"/>
        <w:gridCol w:w="1902"/>
        <w:gridCol w:w="1664"/>
      </w:tblGrid>
      <w:tr w:rsidR="001E7745" w:rsidTr="001E7745">
        <w:trPr>
          <w:trHeight w:val="30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основных мероприятий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и соисполнителя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реализации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всего, тыс. руб.</w:t>
            </w:r>
          </w:p>
        </w:tc>
      </w:tr>
      <w:tr w:rsidR="001E7745" w:rsidTr="001E7745">
        <w:trPr>
          <w:trHeight w:val="4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5" w:rsidRDefault="001E77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5" w:rsidRDefault="001E77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5" w:rsidRDefault="001E77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5" w:rsidRDefault="001E77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5" w:rsidRDefault="001E77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5" w:rsidRDefault="001E7745">
            <w:pPr>
              <w:rPr>
                <w:sz w:val="22"/>
                <w:szCs w:val="22"/>
                <w:lang w:eastAsia="en-US"/>
              </w:rPr>
            </w:pPr>
          </w:p>
        </w:tc>
      </w:tr>
      <w:tr w:rsidR="001E7745" w:rsidTr="001E774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E7745" w:rsidTr="001E774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Освещение вопросов предпринимательства на официальном сайте администрации Усть-Балейского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Усть-Балейского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7745" w:rsidTr="001E774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консультаций по вопросам поддержки предпринимательства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Усть-Балейского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7745" w:rsidTr="001E774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Доведение до субъектов малого и среднего предпринимательства федерального, областного законодательства.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Усть-Балейского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7745" w:rsidTr="001E774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Принятие на муниципальном уровне НПА, касающихся деятельности субъектов малого и среднего предпринимательства.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Усть-Балейского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7745" w:rsidTr="001E774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Доведение до субъектов малого и среднего </w:t>
            </w:r>
            <w:r>
              <w:rPr>
                <w:lang w:eastAsia="en-US"/>
              </w:rPr>
              <w:lastRenderedPageBreak/>
              <w:t>предпринимательства информации по созданию и реализации программ районного и областного уровня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Усть-Балейского муниципального </w:t>
            </w:r>
            <w:r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2021-2023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E7745" w:rsidTr="001E774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Доведение до субъектов малого и среднего предпринимательства информации о проведении семинаров, тренингов, мастер-классов, по ведению предпринимательской деятельности, обучающие материалы.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Усть-Балейского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5" w:rsidRDefault="001E7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jc w:val="center"/>
        <w:rPr>
          <w:sz w:val="28"/>
          <w:szCs w:val="28"/>
        </w:rPr>
      </w:pPr>
    </w:p>
    <w:p w:rsidR="001E7745" w:rsidRDefault="001E7745" w:rsidP="001E7745">
      <w:pPr>
        <w:rPr>
          <w:sz w:val="28"/>
          <w:szCs w:val="28"/>
        </w:rPr>
        <w:sectPr w:rsidR="001E774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1E7745" w:rsidRDefault="001E7745" w:rsidP="001E7745">
      <w:pPr>
        <w:rPr>
          <w:sz w:val="28"/>
          <w:szCs w:val="28"/>
        </w:rPr>
      </w:pPr>
      <w:bookmarkStart w:id="0" w:name="_GoBack"/>
      <w:bookmarkEnd w:id="0"/>
    </w:p>
    <w:sectPr w:rsidR="001E7745" w:rsidSect="007D33DA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2BB"/>
    <w:multiLevelType w:val="hybridMultilevel"/>
    <w:tmpl w:val="DF02E902"/>
    <w:lvl w:ilvl="0" w:tplc="AC6AD4A6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1C6C444">
      <w:start w:val="1"/>
      <w:numFmt w:val="lowerLetter"/>
      <w:lvlText w:val="%2"/>
      <w:lvlJc w:val="left"/>
      <w:pPr>
        <w:ind w:left="1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F203852">
      <w:start w:val="1"/>
      <w:numFmt w:val="lowerRoman"/>
      <w:lvlText w:val="%3"/>
      <w:lvlJc w:val="left"/>
      <w:pPr>
        <w:ind w:left="2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DD60D28">
      <w:start w:val="1"/>
      <w:numFmt w:val="decimal"/>
      <w:lvlText w:val="%4"/>
      <w:lvlJc w:val="left"/>
      <w:pPr>
        <w:ind w:left="3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AAC1C1E">
      <w:start w:val="1"/>
      <w:numFmt w:val="lowerLetter"/>
      <w:lvlText w:val="%5"/>
      <w:lvlJc w:val="left"/>
      <w:pPr>
        <w:ind w:left="3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55CDC96">
      <w:start w:val="1"/>
      <w:numFmt w:val="lowerRoman"/>
      <w:lvlText w:val="%6"/>
      <w:lvlJc w:val="left"/>
      <w:pPr>
        <w:ind w:left="4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A7C8652">
      <w:start w:val="1"/>
      <w:numFmt w:val="decimal"/>
      <w:lvlText w:val="%7"/>
      <w:lvlJc w:val="left"/>
      <w:pPr>
        <w:ind w:left="5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CCAF418">
      <w:start w:val="1"/>
      <w:numFmt w:val="lowerLetter"/>
      <w:lvlText w:val="%8"/>
      <w:lvlJc w:val="left"/>
      <w:pPr>
        <w:ind w:left="5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03E94E8">
      <w:start w:val="1"/>
      <w:numFmt w:val="lowerRoman"/>
      <w:lvlText w:val="%9"/>
      <w:lvlJc w:val="left"/>
      <w:pPr>
        <w:ind w:left="6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63"/>
    <w:rsid w:val="000A0CE0"/>
    <w:rsid w:val="000C0C3E"/>
    <w:rsid w:val="00155B1A"/>
    <w:rsid w:val="001E7745"/>
    <w:rsid w:val="002A0079"/>
    <w:rsid w:val="00577719"/>
    <w:rsid w:val="007D33DA"/>
    <w:rsid w:val="00875F14"/>
    <w:rsid w:val="008E0663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4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1E7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7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77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4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1E7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7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77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2021-10-06T02:47:00Z</cp:lastPrinted>
  <dcterms:created xsi:type="dcterms:W3CDTF">2021-10-06T02:46:00Z</dcterms:created>
  <dcterms:modified xsi:type="dcterms:W3CDTF">2021-10-06T02:48:00Z</dcterms:modified>
</cp:coreProperties>
</file>