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AB2" w14:textId="1830E411" w:rsidR="00B9365C" w:rsidRPr="00B9365C" w:rsidRDefault="00B232CD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81</w:t>
      </w:r>
    </w:p>
    <w:p w14:paraId="07AF556E" w14:textId="63009BCF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C6D0CB0" w14:textId="0B5F6585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E8CB0D4" w14:textId="23AA45D8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66687647" w14:textId="0265976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14:paraId="508E63A6" w14:textId="3911BD5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AA232DD" w14:textId="4260D0D2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7B4CAD0" w14:textId="77777777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16A73CBC" w14:textId="057DA63A" w:rsidR="008C49F5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РЕЕСТРА МУНИЦИПАЛЬНЫХ УСЛУГ УСТЬ-БАЛЕЙСКОГО МУНИЦИПАЛЬНОГО ОБРАЗОВАНИЯ </w:t>
      </w:r>
    </w:p>
    <w:p w14:paraId="51A1C03A" w14:textId="77777777" w:rsidR="00D33C4D" w:rsidRPr="00B9365C" w:rsidRDefault="00D33C4D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8D1BE48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 целях повышения открытости и общедоступности информации по предоставлению муниципальных услуг населению Усть-Балейского муниципального образования, реализации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распоряжением Правительства Российской Федерации от 17.12.2009 г. № 1993-р, руководствуясь статьями 6, 7, 48 Устава Усть-Балейского муниципального образования, администрация Усть-Балейского муниципального образования,</w:t>
      </w:r>
    </w:p>
    <w:p w14:paraId="04159AB5" w14:textId="77777777" w:rsidR="00B9365C" w:rsidRPr="00B9365C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117D9CA9" w14:textId="4BDCB293" w:rsidR="008C49F5" w:rsidRPr="00B9365C" w:rsidRDefault="008C49F5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30"/>
          <w:szCs w:val="30"/>
          <w:lang w:eastAsia="ru-RU"/>
        </w:rPr>
        <w:t>ПОСТАНОВЛЯЕТ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CBB914C" w14:textId="77777777" w:rsidR="00B9365C" w:rsidRPr="00B9365C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EFC455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1. Утвердить Реестр муниципальных услуг Усть-Балейского муниципального образования в новой редакции (приложение).</w:t>
      </w:r>
    </w:p>
    <w:p w14:paraId="208E017E" w14:textId="39D75840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постановление администрации Усть-Балейского муниципального образования от </w:t>
      </w:r>
      <w:r w:rsidR="00D33C4D" w:rsidRPr="00B9365C">
        <w:rPr>
          <w:rFonts w:ascii="Arial" w:eastAsia="Times New Roman" w:hAnsi="Arial" w:cs="Arial"/>
          <w:sz w:val="24"/>
          <w:szCs w:val="24"/>
          <w:lang w:eastAsia="ru-RU"/>
        </w:rPr>
        <w:t>06.03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D33C4D" w:rsidRPr="00B936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D33C4D" w:rsidRPr="00B9365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Реестра муниципальных услуг Усть-Балейского муниципального образования»;</w:t>
      </w:r>
    </w:p>
    <w:p w14:paraId="48D20A70" w14:textId="5A95EF2C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 Разместить информацию о муниципальных услугах, предоставляемых Администрацией Усть-Балейского муниципального образования, на официальном сайте администрации Усть-Балейского муниципального образования.</w:t>
      </w:r>
    </w:p>
    <w:p w14:paraId="3CE74B6C" w14:textId="7AA0711C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информационном Вестнике Усть-Балейского муниципального образования» и на интернет-сайте администрации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ust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baleyskoe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4534D2" w14:textId="7777777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постановления оставляю за собой. </w:t>
      </w:r>
    </w:p>
    <w:p w14:paraId="4A0813D0" w14:textId="3670C08C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77B4D" w14:textId="77777777" w:rsidR="00B9365C" w:rsidRPr="00B9365C" w:rsidRDefault="00B9365C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CDCE4" w14:textId="77777777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Усть-Балейского </w:t>
      </w:r>
    </w:p>
    <w:p w14:paraId="512C9584" w14:textId="77777777" w:rsidR="00B9365C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43E2F7DC" w14:textId="15614F51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754B9560" w14:textId="77777777" w:rsidR="008C49F5" w:rsidRDefault="008C49F5" w:rsidP="008C49F5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8C49F5">
          <w:pgSz w:w="12240" w:h="15840"/>
          <w:pgMar w:top="1134" w:right="850" w:bottom="1134" w:left="1701" w:header="720" w:footer="720" w:gutter="0"/>
          <w:cols w:space="720"/>
        </w:sectPr>
      </w:pPr>
    </w:p>
    <w:p w14:paraId="6FAE77A3" w14:textId="77777777" w:rsidR="008C49F5" w:rsidRPr="00170EC8" w:rsidRDefault="008C49F5" w:rsidP="008C49F5">
      <w:pPr>
        <w:pStyle w:val="ConsPlusNormal"/>
        <w:pageBreakBefore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13309A7C" w14:textId="77777777" w:rsidR="008C49F5" w:rsidRPr="00170EC8" w:rsidRDefault="008C49F5" w:rsidP="008C49F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 xml:space="preserve">постановлением Главы Усть-Балейского </w:t>
      </w:r>
    </w:p>
    <w:p w14:paraId="4AA33AAC" w14:textId="77777777" w:rsidR="008C49F5" w:rsidRPr="00170EC8" w:rsidRDefault="008C49F5" w:rsidP="00D33C4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730EB817" w14:textId="359439DA" w:rsidR="008C49F5" w:rsidRPr="00170EC8" w:rsidRDefault="008C49F5" w:rsidP="00D33C4D">
      <w:pPr>
        <w:pStyle w:val="a3"/>
        <w:tabs>
          <w:tab w:val="center" w:pos="4966"/>
          <w:tab w:val="left" w:pos="8445"/>
        </w:tabs>
        <w:jc w:val="right"/>
        <w:rPr>
          <w:rFonts w:ascii="Courier New" w:hAnsi="Courier New" w:cs="Courier New"/>
        </w:rPr>
      </w:pPr>
      <w:r w:rsidRPr="00170EC8">
        <w:rPr>
          <w:rFonts w:ascii="Courier New" w:hAnsi="Courier New" w:cs="Courier New"/>
        </w:rPr>
        <w:tab/>
        <w:t xml:space="preserve"> от «</w:t>
      </w:r>
      <w:r w:rsidR="00B232CD">
        <w:rPr>
          <w:rFonts w:ascii="Courier New" w:hAnsi="Courier New" w:cs="Courier New"/>
        </w:rPr>
        <w:t>18</w:t>
      </w:r>
      <w:r w:rsidRPr="00170EC8">
        <w:rPr>
          <w:rFonts w:ascii="Courier New" w:hAnsi="Courier New" w:cs="Courier New"/>
        </w:rPr>
        <w:t xml:space="preserve">» </w:t>
      </w:r>
      <w:r w:rsidR="00B232CD">
        <w:rPr>
          <w:rFonts w:ascii="Courier New" w:hAnsi="Courier New" w:cs="Courier New"/>
        </w:rPr>
        <w:t>декабря</w:t>
      </w:r>
      <w:r w:rsidRPr="00170EC8">
        <w:rPr>
          <w:rFonts w:ascii="Courier New" w:hAnsi="Courier New" w:cs="Courier New"/>
        </w:rPr>
        <w:t xml:space="preserve"> 20</w:t>
      </w:r>
      <w:r w:rsidR="00B232CD">
        <w:rPr>
          <w:rFonts w:ascii="Courier New" w:hAnsi="Courier New" w:cs="Courier New"/>
        </w:rPr>
        <w:t>20</w:t>
      </w:r>
      <w:r w:rsidRPr="00170EC8">
        <w:rPr>
          <w:rFonts w:ascii="Courier New" w:hAnsi="Courier New" w:cs="Courier New"/>
        </w:rPr>
        <w:t xml:space="preserve"> года № </w:t>
      </w:r>
      <w:r w:rsidR="00B232CD">
        <w:rPr>
          <w:rFonts w:ascii="Courier New" w:hAnsi="Courier New" w:cs="Courier New"/>
        </w:rPr>
        <w:t>81</w:t>
      </w:r>
    </w:p>
    <w:p w14:paraId="16B941DE" w14:textId="77777777" w:rsidR="008C49F5" w:rsidRPr="00170EC8" w:rsidRDefault="008C49F5" w:rsidP="008C49F5">
      <w:pPr>
        <w:pStyle w:val="a3"/>
        <w:rPr>
          <w:rFonts w:ascii="Arial" w:hAnsi="Arial" w:cs="Arial"/>
          <w:b/>
          <w:bCs/>
          <w:sz w:val="30"/>
          <w:szCs w:val="30"/>
        </w:rPr>
      </w:pPr>
    </w:p>
    <w:p w14:paraId="5C20B0B2" w14:textId="5CE8AA4E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РЕЕСТР</w:t>
      </w:r>
    </w:p>
    <w:p w14:paraId="6D278EB4" w14:textId="2522121A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МУНИЦИПАЛЬНЫХ УСЛУГ УСТЬ-БАЛЕЙСКОГО МУНИЦИПАЛЬНОГО ОБРАЗОВАНИЯ</w:t>
      </w:r>
    </w:p>
    <w:p w14:paraId="6E2496AE" w14:textId="77777777" w:rsidR="00170EC8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9A7AC4" w14:textId="00F990DE" w:rsidR="008C49F5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70EC8">
        <w:rPr>
          <w:rFonts w:ascii="Arial" w:hAnsi="Arial" w:cs="Arial"/>
          <w:b/>
          <w:bCs/>
          <w:sz w:val="24"/>
          <w:szCs w:val="24"/>
        </w:rPr>
        <w:t>I. МУНИЦИПАЛЬНЫЕ УСЛУГИ, ПРЕДОСТАВЛЯЕМЫЕ АДМИНИСТРАЦИЕЙ УСТЬ-БАЛЕЙСКОГО МУНИЦИПАЛЬНОГО ОБРАЗОВАНИЯ</w:t>
      </w:r>
    </w:p>
    <w:p w14:paraId="3E646FEB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946"/>
        <w:gridCol w:w="2814"/>
      </w:tblGrid>
      <w:tr w:rsidR="008C49F5" w:rsidRPr="00F61F3A" w14:paraId="626C260E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665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Реестровый 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01B1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C216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Правовое основание предоставления муниципальной услуги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B41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Структурное подразделение администрации Усть-Балейского муниципального образования, предоставляющего муниципальную услугу</w:t>
            </w:r>
          </w:p>
        </w:tc>
      </w:tr>
      <w:tr w:rsidR="008C49F5" w:rsidRPr="00F61F3A" w14:paraId="60C7E72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CD46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D742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D8B8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9CF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4</w:t>
            </w:r>
          </w:p>
        </w:tc>
      </w:tr>
      <w:tr w:rsidR="008C49F5" w:rsidRPr="00F61F3A" w14:paraId="30934D1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A901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7C03" w14:textId="77777777" w:rsidR="00DE1F28" w:rsidRPr="00DE1F28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E1F28">
              <w:rPr>
                <w:rFonts w:ascii="Courier New" w:hAnsi="Courier New" w:cs="Courier New"/>
              </w:rPr>
              <w:t xml:space="preserve">Выдача архивных справок, </w:t>
            </w:r>
          </w:p>
          <w:p w14:paraId="32A0C3EE" w14:textId="61FF7540" w:rsidR="008C49F5" w:rsidRPr="00F61F3A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DE1F28">
              <w:rPr>
                <w:rFonts w:ascii="Courier New" w:hAnsi="Courier New" w:cs="Courier New"/>
              </w:rPr>
              <w:t>выписок и копий документов</w:t>
            </w:r>
          </w:p>
          <w:p w14:paraId="5C8954D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935C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Пункты 3,4 статьи 4 Федерального закона от 22.10.2004 №125-фз </w:t>
            </w:r>
            <w:proofErr w:type="gramStart"/>
            <w:r w:rsidRPr="00F61F3A">
              <w:rPr>
                <w:rFonts w:ascii="Courier New" w:hAnsi="Courier New" w:cs="Courier New"/>
              </w:rPr>
              <w:t>« Об</w:t>
            </w:r>
            <w:proofErr w:type="gramEnd"/>
            <w:r w:rsidRPr="00F61F3A">
              <w:rPr>
                <w:rFonts w:ascii="Courier New" w:hAnsi="Courier New" w:cs="Courier New"/>
              </w:rPr>
              <w:t xml:space="preserve"> архивном деле в Российской Федерации»;</w:t>
            </w:r>
          </w:p>
          <w:p w14:paraId="79E082B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 16 части 1 статьи 15 Федерального закона от 06.10.2003 № 131-ФЗ «Об общих принципах организации местного самоуправления в Российской Федерации;</w:t>
            </w:r>
          </w:p>
          <w:p w14:paraId="35043AA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 5.7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</w:t>
            </w:r>
            <w:r w:rsidRPr="00F61F3A">
              <w:rPr>
                <w:rFonts w:ascii="Courier New" w:hAnsi="Courier New" w:cs="Courier New"/>
              </w:rPr>
              <w:lastRenderedPageBreak/>
              <w:t>№ 19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79F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Зам. главы администрации</w:t>
            </w:r>
          </w:p>
        </w:tc>
      </w:tr>
      <w:tr w:rsidR="008C49F5" w:rsidRPr="00F61F3A" w14:paraId="196DFADC" w14:textId="77777777" w:rsidTr="00B232CD">
        <w:trPr>
          <w:trHeight w:val="25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C96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BB67C" w14:textId="0BEB2575" w:rsidR="008C49F5" w:rsidRPr="00F61F3A" w:rsidRDefault="0007580F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Выдача выписок из </w:t>
            </w:r>
            <w:proofErr w:type="spellStart"/>
            <w:r w:rsidRPr="00F61F3A">
              <w:rPr>
                <w:rFonts w:ascii="Courier New" w:hAnsi="Courier New" w:cs="Courier New"/>
              </w:rPr>
              <w:t>похозяйственной</w:t>
            </w:r>
            <w:proofErr w:type="spellEnd"/>
            <w:r w:rsidRPr="00F61F3A">
              <w:rPr>
                <w:rFonts w:ascii="Courier New" w:hAnsi="Courier New" w:cs="Courier New"/>
              </w:rPr>
              <w:t xml:space="preserve"> книги, справок и иных документов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477C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Федеральный закон от 02.05.2006 года № 59-фз </w:t>
            </w:r>
            <w:proofErr w:type="gramStart"/>
            <w:r w:rsidRPr="00F61F3A">
              <w:rPr>
                <w:rFonts w:ascii="Courier New" w:hAnsi="Courier New" w:cs="Courier New"/>
                <w:bCs/>
              </w:rPr>
              <w:t>« О</w:t>
            </w:r>
            <w:proofErr w:type="gramEnd"/>
            <w:r w:rsidRPr="00F61F3A">
              <w:rPr>
                <w:rFonts w:ascii="Courier New" w:hAnsi="Courier New" w:cs="Courier New"/>
                <w:bCs/>
              </w:rPr>
              <w:t xml:space="preserve"> порядке рассмотрения обращений граждан Российской Федерации»;</w:t>
            </w:r>
          </w:p>
          <w:p w14:paraId="0203169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Федеральный закон от 06.10.2003 года №131-ФЗ </w:t>
            </w:r>
            <w:proofErr w:type="gramStart"/>
            <w:r w:rsidRPr="00F61F3A">
              <w:rPr>
                <w:rFonts w:ascii="Courier New" w:hAnsi="Courier New" w:cs="Courier New"/>
                <w:bCs/>
              </w:rPr>
              <w:t>« Об</w:t>
            </w:r>
            <w:proofErr w:type="gramEnd"/>
            <w:r w:rsidRPr="00F61F3A">
              <w:rPr>
                <w:rFonts w:ascii="Courier New" w:hAnsi="Courier New" w:cs="Courier New"/>
                <w:bCs/>
              </w:rPr>
              <w:t xml:space="preserve"> общих принципах организации местного самоуправления в Российской 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1CF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B9ED083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D81F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FDBD6" w14:textId="404FAD26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>Выдача градостроительных планов земельных участков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18B4B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статья 44 Градостроительного кодекса РФ;</w:t>
            </w:r>
          </w:p>
          <w:p w14:paraId="24997B1D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CA3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1571572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2095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CD04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E274D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Постановление Правительства РФ от 18.08.2011г. № 686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 Об</w:t>
            </w:r>
            <w:proofErr w:type="gramEnd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9F1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2C0C34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007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081A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hAnsi="Courier New" w:cs="Courier New"/>
                <w:color w:val="000000" w:themeColor="text1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B2596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Градостроительный кодекс РФ;</w:t>
            </w:r>
          </w:p>
          <w:p w14:paraId="1EBDA244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5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Постановление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14:paraId="6C06DC13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- </w:t>
            </w:r>
            <w:hyperlink r:id="rId6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Приказ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</w:p>
          <w:p w14:paraId="5E35A8C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- Постановление Правительства Российской Федерации от 1 марта 2013 года № 175 «Об установлении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lastRenderedPageBreak/>
              <w:t>документа, необходимого для получения разрешения на ввод объекта в эксплуатацию».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DF7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Организационный отдел</w:t>
            </w:r>
          </w:p>
        </w:tc>
      </w:tr>
      <w:tr w:rsidR="008C49F5" w:rsidRPr="00F61F3A" w14:paraId="1DE343B1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02A5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6657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Усть-Балейского муниципального образования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F4FE4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Жилищный кодекс Российской Федерации;</w:t>
            </w:r>
          </w:p>
          <w:p w14:paraId="06088026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7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</w:t>
            </w:r>
          </w:p>
          <w:p w14:paraId="0F28ECA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802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Организационный отдел </w:t>
            </w:r>
          </w:p>
        </w:tc>
      </w:tr>
      <w:tr w:rsidR="008C49F5" w:rsidRPr="00F61F3A" w14:paraId="6F7B0F2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8A9E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9E8A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Усть-Балейского муниципального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EB57E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 Жилищный кодекс Российской Федерации;</w:t>
            </w:r>
          </w:p>
          <w:p w14:paraId="7D757B69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- </w:t>
            </w:r>
            <w:hyperlink r:id="rId8" w:history="1">
              <w:r w:rsidRPr="00F61F3A">
                <w:rPr>
                  <w:rStyle w:val="a6"/>
                  <w:rFonts w:ascii="Courier New" w:eastAsia="Times New Roman" w:hAnsi="Courier New" w:cs="Courier New"/>
                </w:rPr>
                <w:t>Постановлени</w:t>
              </w:r>
            </w:hyperlink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14:paraId="1F0C66C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 Постановление Правительства Российской Федерации от 16 февраля 2008 № 87 «О составе разделов проектной документации и требованиях к их содержанию».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AF0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56FBCEF2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193C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DE1A7" w14:textId="77777777" w:rsidR="0007580F" w:rsidRPr="00F61F3A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>Предоставление жилых помещений по</w:t>
            </w:r>
          </w:p>
          <w:p w14:paraId="5A8E1054" w14:textId="5586AE84" w:rsidR="008C49F5" w:rsidRPr="00F61F3A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F61F3A">
              <w:rPr>
                <w:rFonts w:ascii="Courier New" w:hAnsi="Courier New" w:cs="Courier New"/>
                <w:color w:val="2C2C2C"/>
              </w:rPr>
              <w:t>договорам социального найма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FA38" w14:textId="356079DC" w:rsidR="008C49F5" w:rsidRPr="00F61F3A" w:rsidRDefault="0007580F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ст.16 Федерального закона от 06.10.2003 № 131-ФЗ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 Об</w:t>
            </w:r>
            <w:proofErr w:type="gramEnd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общих принципах организации местного самоуправления в Российской Федерации», Федеральным законом от 27.07.2010года №210-ФЗ «Об организации предоставления государственных и муниципальных услуг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0EE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7BC0A36" w14:textId="77777777" w:rsidTr="00B232CD">
        <w:trPr>
          <w:trHeight w:val="1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EECA3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F113" w14:textId="591D25C6" w:rsidR="008C49F5" w:rsidRPr="00F61F3A" w:rsidRDefault="00473A9B" w:rsidP="00473A9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73A9B">
              <w:rPr>
                <w:rFonts w:ascii="Courier New" w:hAnsi="Courier New" w:cs="Courier New"/>
              </w:rPr>
              <w:t>Совершения нотариальных действий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520C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Пункт 3 части 1 статьи 14.1 Федерального закона от 6 октября 2003 г. № 131-ФЗ «Об общих принципах организации местного самоуправления в Российской Федерации»;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</w:t>
            </w:r>
            <w:r w:rsidRPr="00F61F3A">
              <w:rPr>
                <w:rFonts w:ascii="Courier New" w:hAnsi="Courier New" w:cs="Courier New"/>
              </w:rPr>
              <w:lastRenderedPageBreak/>
              <w:t>местного самоуправления поселений и муниципальных районов, утв. приказом Минюста РФ от 27 декабря 2007 г. N 256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031C" w14:textId="3612857F" w:rsidR="008C49F5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Г</w:t>
            </w:r>
            <w:r w:rsidR="008C49F5" w:rsidRPr="00F61F3A">
              <w:rPr>
                <w:rFonts w:ascii="Courier New" w:hAnsi="Courier New" w:cs="Courier New"/>
              </w:rPr>
              <w:t>лав</w:t>
            </w:r>
            <w:r w:rsidRPr="00F61F3A">
              <w:rPr>
                <w:rFonts w:ascii="Courier New" w:hAnsi="Courier New" w:cs="Courier New"/>
              </w:rPr>
              <w:t>а</w:t>
            </w:r>
            <w:r w:rsidR="008C49F5" w:rsidRPr="00F61F3A">
              <w:rPr>
                <w:rFonts w:ascii="Courier New" w:hAnsi="Courier New" w:cs="Courier New"/>
              </w:rPr>
              <w:t xml:space="preserve"> администрации</w:t>
            </w:r>
          </w:p>
        </w:tc>
      </w:tr>
      <w:tr w:rsidR="008C49F5" w:rsidRPr="00F61F3A" w14:paraId="631010C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0869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8384B" w14:textId="77777777" w:rsidR="00D03E04" w:rsidRPr="00F61F3A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Присвоение адреса объекту </w:t>
            </w:r>
          </w:p>
          <w:p w14:paraId="2797576C" w14:textId="46745B01" w:rsidR="008C49F5" w:rsidRPr="00F61F3A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18F8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 21 части 1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A20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8C49F5" w:rsidRPr="00F61F3A" w14:paraId="49802E74" w14:textId="77777777" w:rsidTr="00B232CD">
        <w:trPr>
          <w:trHeight w:val="213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70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B43FA" w14:textId="3EF935B4" w:rsidR="008C49F5" w:rsidRPr="00F61F3A" w:rsidRDefault="00D03E04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F61F3A">
              <w:rPr>
                <w:rFonts w:ascii="Courier New" w:hAnsi="Courier New" w:cs="Courier New"/>
                <w:color w:val="000000"/>
              </w:rPr>
              <w:t>Выдача разрешения на снижение брачного возраста несовершеннолетнего гражданина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1B9C4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14:paraId="7E46E3B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Федерального закона от 06.10.2003 №131-ФЗ «Об общих принципах организации местного самоуправления в Российской Федерации»</w:t>
            </w:r>
          </w:p>
          <w:p w14:paraId="009B163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EB2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 главы администрации</w:t>
            </w:r>
          </w:p>
        </w:tc>
      </w:tr>
      <w:tr w:rsidR="008C49F5" w:rsidRPr="00F61F3A" w14:paraId="2648108F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3040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EBCB1" w14:textId="4F7B592B" w:rsidR="008C49F5" w:rsidRPr="00F61F3A" w:rsidRDefault="009534CE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9534CE">
              <w:rPr>
                <w:rFonts w:ascii="Courier New" w:hAnsi="Courier New" w:cs="Courier New"/>
                <w:color w:val="00000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8999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 xml:space="preserve">- Конституция Российской Федерации; </w:t>
            </w:r>
          </w:p>
          <w:p w14:paraId="1F808E5F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Гражданский кодекс Российской Федерации часть вторая от 26.01.1996 № 14-ФЗ;</w:t>
            </w:r>
          </w:p>
          <w:p w14:paraId="21E2998C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Жилищный Кодекс РФ №188 ФЗ от 29.12.2004;</w:t>
            </w:r>
          </w:p>
          <w:p w14:paraId="0D294AD5" w14:textId="77777777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Федерации».</w:t>
            </w:r>
          </w:p>
          <w:p w14:paraId="04287EF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467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 главы администрации</w:t>
            </w:r>
          </w:p>
        </w:tc>
      </w:tr>
      <w:tr w:rsidR="008C49F5" w:rsidRPr="00F61F3A" w14:paraId="329C2F9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002C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89644" w14:textId="4E4DD1DF" w:rsidR="008C49F5" w:rsidRPr="00F61F3A" w:rsidRDefault="0021748C" w:rsidP="00DE1F28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 xml:space="preserve">Назначение и выплата пенсии за выслугу лет </w:t>
            </w:r>
            <w:r w:rsidR="00DE1F28" w:rsidRPr="00F61F3A">
              <w:rPr>
                <w:rFonts w:ascii="Courier New" w:eastAsia="Arial" w:hAnsi="Courier New" w:cs="Courier New"/>
                <w:bCs/>
              </w:rPr>
              <w:t>муниципальным служащим,</w:t>
            </w:r>
            <w:r w:rsidR="00DE1F28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F61F3A">
              <w:rPr>
                <w:rFonts w:ascii="Courier New" w:eastAsia="Arial" w:hAnsi="Courier New" w:cs="Courier New"/>
                <w:bCs/>
              </w:rPr>
              <w:t>уволенным с муниципальной службы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8B1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Указ Президента Российской Федерации от 20 сентября 2010г. №1141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служащих»;</w:t>
            </w:r>
          </w:p>
          <w:p w14:paraId="6D39C9C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 Федеральный закон от 17 декабря 2001 г. №173 – ФЗ «О трудовых пенсиях в Российской Федерации»;</w:t>
            </w:r>
          </w:p>
          <w:p w14:paraId="5CFE714B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 Федеральный закон от 02 марта 2007 г. №25 – ФЗ «О муниципальной службе в Российской Федерации».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254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Финансово-экономический отдел</w:t>
            </w:r>
          </w:p>
        </w:tc>
      </w:tr>
      <w:tr w:rsidR="00FD465A" w:rsidRPr="00F61F3A" w14:paraId="656F66FB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361B" w14:textId="70486B28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4BE6" w14:textId="052917E1" w:rsidR="00FD465A" w:rsidRPr="00F61F3A" w:rsidRDefault="00FD465A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 xml:space="preserve">Предоставление членам </w:t>
            </w:r>
            <w:r w:rsidRPr="00F61F3A">
              <w:rPr>
                <w:rFonts w:ascii="Courier New" w:eastAsia="Arial" w:hAnsi="Courier New" w:cs="Courier New"/>
                <w:bCs/>
              </w:rPr>
              <w:lastRenderedPageBreak/>
              <w:t>садоводческих, огороднических и дачных некоммерческих объединений граждан в собственность земельных участков из земель садоводческих, огороднических и дачных некоммерческих объединений граждан, находящихся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A931" w14:textId="3D3A76F7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 xml:space="preserve">Федеральный закон от 27.07.2010 года № 210-ФЗ «Об </w:t>
            </w:r>
            <w:r w:rsidRPr="00F61F3A">
              <w:rPr>
                <w:rFonts w:ascii="Courier New" w:hAnsi="Courier New" w:cs="Courier New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98E" w14:textId="1E2474EB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 xml:space="preserve">Организационный </w:t>
            </w:r>
            <w:r w:rsidRPr="00F61F3A">
              <w:rPr>
                <w:rFonts w:ascii="Courier New" w:hAnsi="Courier New" w:cs="Courier New"/>
              </w:rPr>
              <w:lastRenderedPageBreak/>
              <w:t>отдел</w:t>
            </w:r>
          </w:p>
        </w:tc>
      </w:tr>
      <w:tr w:rsidR="00B9365C" w:rsidRPr="00F61F3A" w14:paraId="4C486E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B5B9" w14:textId="1533A27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72A3D" w14:textId="4B0843D9" w:rsidR="00B9365C" w:rsidRPr="00F61F3A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 предоставляемой администрацией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4AF2" w14:textId="77777777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14:paraId="6EAC2A31" w14:textId="3F69E63E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74E" w14:textId="3492790C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  <w:tr w:rsidR="00B9365C" w:rsidRPr="00F61F3A" w14:paraId="0186BED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609B" w14:textId="7794773B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607" w14:textId="0C9E5357" w:rsidR="00B9365C" w:rsidRPr="00F61F3A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F61F3A">
              <w:rPr>
                <w:rFonts w:ascii="Courier New" w:eastAsia="Arial" w:hAnsi="Courier New" w:cs="Courier New"/>
                <w:bCs/>
              </w:rPr>
              <w:t>Прием заявлений и выдача документов об утверждении схемы расположения земельного участка, расположенного на территории Усть-Балейского муниципального 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38BF6" w14:textId="1D891433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27.07.2010 года № 210-ФЗ «Об организации предоставления государственных и муниципальных услуг»</w:t>
            </w:r>
          </w:p>
          <w:p w14:paraId="0AE29B78" w14:textId="14836F3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 закон от 15.04.1998 г.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4AA" w14:textId="2705B1A9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 отдел</w:t>
            </w:r>
          </w:p>
        </w:tc>
      </w:tr>
    </w:tbl>
    <w:p w14:paraId="2CDABE66" w14:textId="77777777" w:rsidR="008C49F5" w:rsidRPr="00F61F3A" w:rsidRDefault="008C49F5" w:rsidP="00F61F3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C72346" w14:textId="74FC9A48" w:rsidR="008C49F5" w:rsidRPr="00F61F3A" w:rsidRDefault="00F61F3A" w:rsidP="00F61F3A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II. УСЛУГИ, КОТОРЫЕ ЯВЛЯЮТСЯ НЕОБХОДИМЫМИ И ОБЯЗАТЕЛЬНЫМИ ДЛЯ ПРЕДОСТАВЛЕНИЯ АДМИНИСТРАЦИЕЙ УСТЬ-БАЛЕЙСКОГО МУНИЦИПАЛЬНОГО ОБРАЗОВАНИЯ МУНИЦИПАЛЬНЫХ УСЛУГ</w:t>
      </w:r>
    </w:p>
    <w:p w14:paraId="18A11491" w14:textId="77777777" w:rsidR="008C49F5" w:rsidRPr="00F61F3A" w:rsidRDefault="008C49F5" w:rsidP="00F61F3A">
      <w:pPr>
        <w:pStyle w:val="a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Style w:val="af8"/>
        <w:tblW w:w="15276" w:type="dxa"/>
        <w:tblLook w:val="04A0" w:firstRow="1" w:lastRow="0" w:firstColumn="1" w:lastColumn="0" w:noHBand="0" w:noVBand="1"/>
      </w:tblPr>
      <w:tblGrid>
        <w:gridCol w:w="1635"/>
        <w:gridCol w:w="13641"/>
      </w:tblGrid>
      <w:tr w:rsidR="00944663" w:rsidRPr="00944663" w14:paraId="1B63D831" w14:textId="77777777" w:rsidTr="00944663">
        <w:tc>
          <w:tcPr>
            <w:tcW w:w="535" w:type="pct"/>
            <w:hideMark/>
          </w:tcPr>
          <w:p w14:paraId="16B8DA7E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Реестровый номер</w:t>
            </w:r>
          </w:p>
        </w:tc>
        <w:tc>
          <w:tcPr>
            <w:tcW w:w="4465" w:type="pct"/>
            <w:hideMark/>
          </w:tcPr>
          <w:p w14:paraId="4CA2C4C7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муниципальной услуги</w:t>
            </w:r>
          </w:p>
        </w:tc>
      </w:tr>
      <w:tr w:rsidR="00944663" w:rsidRPr="00944663" w14:paraId="5CA7F6C5" w14:textId="77777777" w:rsidTr="00944663">
        <w:tc>
          <w:tcPr>
            <w:tcW w:w="535" w:type="pct"/>
            <w:hideMark/>
          </w:tcPr>
          <w:p w14:paraId="606997BB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5" w:type="pct"/>
            <w:hideMark/>
          </w:tcPr>
          <w:p w14:paraId="4DEEC929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44663" w:rsidRPr="00944663" w14:paraId="11C1FB32" w14:textId="77777777" w:rsidTr="00944663">
        <w:tc>
          <w:tcPr>
            <w:tcW w:w="535" w:type="pct"/>
            <w:hideMark/>
          </w:tcPr>
          <w:p w14:paraId="32B2CB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</w:tc>
        <w:tc>
          <w:tcPr>
            <w:tcW w:w="4465" w:type="pct"/>
            <w:hideMark/>
          </w:tcPr>
          <w:p w14:paraId="102FB867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справки об отсутствии задолженности по платежам в бюджеты всех уровней и внебюджетные фонды</w:t>
            </w:r>
          </w:p>
        </w:tc>
      </w:tr>
      <w:tr w:rsidR="00944663" w:rsidRPr="00944663" w14:paraId="4EEA4AE2" w14:textId="77777777" w:rsidTr="00944663">
        <w:tc>
          <w:tcPr>
            <w:tcW w:w="535" w:type="pct"/>
            <w:hideMark/>
          </w:tcPr>
          <w:p w14:paraId="59CE74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</w:p>
        </w:tc>
        <w:tc>
          <w:tcPr>
            <w:tcW w:w="4465" w:type="pct"/>
            <w:hideMark/>
          </w:tcPr>
          <w:p w14:paraId="6052433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</w:t>
            </w:r>
          </w:p>
        </w:tc>
      </w:tr>
      <w:tr w:rsidR="00944663" w:rsidRPr="00944663" w14:paraId="44EA993A" w14:textId="77777777" w:rsidTr="00944663">
        <w:tc>
          <w:tcPr>
            <w:tcW w:w="535" w:type="pct"/>
            <w:hideMark/>
          </w:tcPr>
          <w:p w14:paraId="0D47A42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4465" w:type="pct"/>
            <w:hideMark/>
          </w:tcPr>
          <w:p w14:paraId="107072A3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копии документов, удостоверяющих (устанавливающих) права на недвижимое имущество, если права на такое имущество зарегистрированы в Едином государственном реестре прав на недвижимое имущество и сделок с ним</w:t>
            </w:r>
          </w:p>
        </w:tc>
      </w:tr>
      <w:tr w:rsidR="00944663" w:rsidRPr="00944663" w14:paraId="06D40079" w14:textId="77777777" w:rsidTr="00944663">
        <w:tc>
          <w:tcPr>
            <w:tcW w:w="535" w:type="pct"/>
            <w:hideMark/>
          </w:tcPr>
          <w:p w14:paraId="770520E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4465" w:type="pct"/>
            <w:hideMark/>
          </w:tcPr>
          <w:p w14:paraId="1ACB5DA3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944663" w:rsidRPr="00944663" w14:paraId="5A6551B2" w14:textId="77777777" w:rsidTr="00944663">
        <w:tc>
          <w:tcPr>
            <w:tcW w:w="535" w:type="pct"/>
            <w:hideMark/>
          </w:tcPr>
          <w:p w14:paraId="0E22D5A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205</w:t>
            </w:r>
          </w:p>
        </w:tc>
        <w:tc>
          <w:tcPr>
            <w:tcW w:w="4465" w:type="pct"/>
            <w:hideMark/>
          </w:tcPr>
          <w:p w14:paraId="696B749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</w:t>
            </w:r>
          </w:p>
        </w:tc>
      </w:tr>
      <w:tr w:rsidR="00944663" w:rsidRPr="00944663" w14:paraId="21FDD9A3" w14:textId="77777777" w:rsidTr="00944663">
        <w:tc>
          <w:tcPr>
            <w:tcW w:w="535" w:type="pct"/>
            <w:hideMark/>
          </w:tcPr>
          <w:p w14:paraId="7BFC0F6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4465" w:type="pct"/>
            <w:hideMark/>
          </w:tcPr>
          <w:p w14:paraId="0FE6BD6E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строительства, поэтажного плана дома,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</w:t>
            </w:r>
          </w:p>
        </w:tc>
      </w:tr>
      <w:tr w:rsidR="00944663" w:rsidRPr="00944663" w14:paraId="2A4EF909" w14:textId="77777777" w:rsidTr="00944663">
        <w:tc>
          <w:tcPr>
            <w:tcW w:w="535" w:type="pct"/>
            <w:hideMark/>
          </w:tcPr>
          <w:p w14:paraId="2293104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207</w:t>
            </w:r>
          </w:p>
        </w:tc>
        <w:tc>
          <w:tcPr>
            <w:tcW w:w="4465" w:type="pct"/>
            <w:hideMark/>
          </w:tcPr>
          <w:p w14:paraId="7EE4CB0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944663" w:rsidRPr="00944663" w14:paraId="20F42DA8" w14:textId="77777777" w:rsidTr="00944663">
        <w:tc>
          <w:tcPr>
            <w:tcW w:w="535" w:type="pct"/>
            <w:hideMark/>
          </w:tcPr>
          <w:p w14:paraId="32B4880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4465" w:type="pct"/>
            <w:hideMark/>
          </w:tcPr>
          <w:p w14:paraId="52D3C33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Выполнение топографо-геодезических работ и выдача материалов топографической съемки, материалов инженерно-геологических изысканий</w:t>
            </w:r>
          </w:p>
        </w:tc>
      </w:tr>
      <w:tr w:rsidR="00944663" w:rsidRPr="00944663" w14:paraId="4E204AF8" w14:textId="77777777" w:rsidTr="00944663">
        <w:tc>
          <w:tcPr>
            <w:tcW w:w="535" w:type="pct"/>
            <w:hideMark/>
          </w:tcPr>
          <w:p w14:paraId="52884D5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4465" w:type="pct"/>
            <w:hideMark/>
          </w:tcPr>
          <w:p w14:paraId="520CBFA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    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 </w:t>
            </w:r>
          </w:p>
        </w:tc>
      </w:tr>
      <w:tr w:rsidR="00944663" w:rsidRPr="00944663" w14:paraId="59EBEC90" w14:textId="77777777" w:rsidTr="00944663">
        <w:tc>
          <w:tcPr>
            <w:tcW w:w="535" w:type="pct"/>
            <w:hideMark/>
          </w:tcPr>
          <w:p w14:paraId="47E8F0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4465" w:type="pct"/>
            <w:hideMark/>
          </w:tcPr>
          <w:p w14:paraId="4E6D809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Российской Федерации,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Федерации, выдача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944663" w:rsidRPr="00944663" w14:paraId="3A987F9B" w14:textId="77777777" w:rsidTr="00944663">
        <w:tc>
          <w:tcPr>
            <w:tcW w:w="535" w:type="pct"/>
            <w:hideMark/>
          </w:tcPr>
          <w:p w14:paraId="4ADF2E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4465" w:type="pct"/>
            <w:hideMark/>
          </w:tcPr>
          <w:p w14:paraId="6F1603B1" w14:textId="64A232A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свидетельства об аккредитации юридического лица, выдавшего положительное заключение негосударственной экспертизы проектной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документации в случае, если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представлено заключение негосударственной экспертизы проектной документации</w:t>
            </w:r>
          </w:p>
        </w:tc>
      </w:tr>
      <w:tr w:rsidR="00944663" w:rsidRPr="00944663" w14:paraId="6F971637" w14:textId="77777777" w:rsidTr="00944663">
        <w:tc>
          <w:tcPr>
            <w:tcW w:w="535" w:type="pct"/>
            <w:hideMark/>
          </w:tcPr>
          <w:p w14:paraId="0764432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212</w:t>
            </w:r>
          </w:p>
        </w:tc>
        <w:tc>
          <w:tcPr>
            <w:tcW w:w="4465" w:type="pct"/>
            <w:hideMark/>
          </w:tcPr>
          <w:p w14:paraId="2C7069C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</w:tr>
      <w:tr w:rsidR="00944663" w:rsidRPr="00944663" w14:paraId="2F60BC37" w14:textId="77777777" w:rsidTr="00944663">
        <w:tc>
          <w:tcPr>
            <w:tcW w:w="535" w:type="pct"/>
            <w:hideMark/>
          </w:tcPr>
          <w:p w14:paraId="123C1FC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4465" w:type="pct"/>
            <w:hideMark/>
          </w:tcPr>
          <w:p w14:paraId="279C39C3" w14:textId="40C64A9F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передаче жилого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помещения по договору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участия в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долевом строительстве</w:t>
            </w:r>
          </w:p>
        </w:tc>
      </w:tr>
      <w:tr w:rsidR="00944663" w:rsidRPr="00944663" w14:paraId="22DF22FA" w14:textId="77777777" w:rsidTr="00944663">
        <w:tc>
          <w:tcPr>
            <w:tcW w:w="535" w:type="pct"/>
            <w:hideMark/>
          </w:tcPr>
          <w:p w14:paraId="2D2163A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4465" w:type="pct"/>
            <w:hideMark/>
          </w:tcPr>
          <w:p w14:paraId="74F98137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справки о наличии либо отсутствии в собственности заявителя и членов его семьи жилых помещений</w:t>
            </w:r>
          </w:p>
        </w:tc>
      </w:tr>
      <w:tr w:rsidR="00944663" w:rsidRPr="00944663" w14:paraId="32C97A7F" w14:textId="77777777" w:rsidTr="00944663">
        <w:tc>
          <w:tcPr>
            <w:tcW w:w="535" w:type="pct"/>
            <w:hideMark/>
          </w:tcPr>
          <w:p w14:paraId="654D9E5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4465" w:type="pct"/>
            <w:hideMark/>
          </w:tcPr>
          <w:p w14:paraId="6DC17C46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технического паспорта переустраиваемого и (или) </w:t>
            </w:r>
            <w:proofErr w:type="spellStart"/>
            <w:r w:rsidRPr="00944663">
              <w:rPr>
                <w:rFonts w:ascii="Courier New" w:hAnsi="Courier New" w:cs="Courier New"/>
                <w:sz w:val="22"/>
                <w:szCs w:val="22"/>
              </w:rPr>
              <w:t>перепланируемого</w:t>
            </w:r>
            <w:proofErr w:type="spellEnd"/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жилого помещения</w:t>
            </w:r>
          </w:p>
        </w:tc>
      </w:tr>
      <w:tr w:rsidR="00944663" w:rsidRPr="00944663" w14:paraId="24389CB3" w14:textId="77777777" w:rsidTr="00944663">
        <w:tc>
          <w:tcPr>
            <w:tcW w:w="535" w:type="pct"/>
            <w:hideMark/>
          </w:tcPr>
          <w:p w14:paraId="766D37B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216</w:t>
            </w:r>
          </w:p>
        </w:tc>
        <w:tc>
          <w:tcPr>
            <w:tcW w:w="4465" w:type="pct"/>
            <w:hideMark/>
          </w:tcPr>
          <w:p w14:paraId="56FF8906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объекта капитального строительства, расположенного на земельном участке</w:t>
            </w:r>
          </w:p>
        </w:tc>
      </w:tr>
      <w:tr w:rsidR="00944663" w:rsidRPr="00944663" w14:paraId="2485BCC6" w14:textId="77777777" w:rsidTr="00944663">
        <w:tc>
          <w:tcPr>
            <w:tcW w:w="535" w:type="pct"/>
            <w:hideMark/>
          </w:tcPr>
          <w:p w14:paraId="2AE0399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4465" w:type="pct"/>
            <w:hideMark/>
          </w:tcPr>
          <w:p w14:paraId="770F643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занимаемого муниципального жилого помещения</w:t>
            </w:r>
          </w:p>
        </w:tc>
      </w:tr>
      <w:tr w:rsidR="00944663" w:rsidRPr="00944663" w14:paraId="26A2468B" w14:textId="77777777" w:rsidTr="00944663">
        <w:tc>
          <w:tcPr>
            <w:tcW w:w="535" w:type="pct"/>
            <w:hideMark/>
          </w:tcPr>
          <w:p w14:paraId="39A7C36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218</w:t>
            </w:r>
          </w:p>
        </w:tc>
        <w:tc>
          <w:tcPr>
            <w:tcW w:w="4465" w:type="pct"/>
            <w:hideMark/>
          </w:tcPr>
          <w:p w14:paraId="73FF5D1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справки, подтверждающей, что ранее право на приватизацию жилья не было использовано</w:t>
            </w:r>
          </w:p>
        </w:tc>
      </w:tr>
      <w:tr w:rsidR="00944663" w:rsidRPr="00944663" w14:paraId="3640103D" w14:textId="77777777" w:rsidTr="00944663">
        <w:tc>
          <w:tcPr>
            <w:tcW w:w="535" w:type="pct"/>
            <w:hideMark/>
          </w:tcPr>
          <w:p w14:paraId="3A79159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219</w:t>
            </w:r>
          </w:p>
        </w:tc>
        <w:tc>
          <w:tcPr>
            <w:tcW w:w="4465" w:type="pct"/>
            <w:hideMark/>
          </w:tcPr>
          <w:p w14:paraId="523E2C8D" w14:textId="60B30A64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Выдача справки, содержащей сведения о потребительских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качествах и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 xml:space="preserve"> общей площади жилого помещения</w:t>
            </w:r>
          </w:p>
        </w:tc>
      </w:tr>
      <w:tr w:rsidR="00944663" w:rsidRPr="00944663" w14:paraId="14CAD30C" w14:textId="77777777" w:rsidTr="00944663">
        <w:tc>
          <w:tcPr>
            <w:tcW w:w="535" w:type="pct"/>
            <w:hideMark/>
          </w:tcPr>
          <w:p w14:paraId="52BBC70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4465" w:type="pct"/>
            <w:hideMark/>
          </w:tcPr>
          <w:p w14:paraId="08CF53B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 технического паспорта объекта недвижимости</w:t>
            </w:r>
          </w:p>
        </w:tc>
      </w:tr>
    </w:tbl>
    <w:p w14:paraId="08ED3447" w14:textId="77777777"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14:paraId="5A31344D" w14:textId="654C20A0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0EC8">
        <w:rPr>
          <w:rFonts w:ascii="Arial" w:hAnsi="Arial" w:cs="Arial"/>
          <w:b/>
          <w:sz w:val="24"/>
          <w:szCs w:val="24"/>
        </w:rPr>
        <w:t>111. ПЕРЕЧЕНЬ</w:t>
      </w:r>
    </w:p>
    <w:p w14:paraId="758AFD70" w14:textId="77777777" w:rsidR="00170EC8" w:rsidRDefault="00170EC8" w:rsidP="00170E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70EC8">
        <w:rPr>
          <w:rFonts w:ascii="Arial" w:hAnsi="Arial" w:cs="Arial"/>
          <w:b/>
          <w:sz w:val="24"/>
          <w:szCs w:val="24"/>
        </w:rPr>
        <w:t xml:space="preserve">МУНИЦИПАЛЬНЫХ УСЛУГ (РАБОТ), ОКАЗЫВАЕМЫХ (ВЫПОЛНЯЕМЫХ) МУНИЦИПАЛЬНЫМИ УЧРЕЖДЕНИЯМИ </w:t>
      </w:r>
    </w:p>
    <w:p w14:paraId="04F02382" w14:textId="6C0E2414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EC8">
        <w:rPr>
          <w:rFonts w:ascii="Arial" w:hAnsi="Arial" w:cs="Arial"/>
          <w:b/>
          <w:sz w:val="24"/>
          <w:szCs w:val="24"/>
        </w:rPr>
        <w:t>УСТЬ-БАЛЕЙСКОГО МУНИЦИПАЛЬНОГО ОБРАЗОВАНИЯ</w:t>
      </w:r>
    </w:p>
    <w:p w14:paraId="0B8EF823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205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39"/>
        <w:gridCol w:w="1980"/>
        <w:gridCol w:w="3959"/>
        <w:gridCol w:w="3219"/>
        <w:gridCol w:w="20"/>
        <w:gridCol w:w="3072"/>
        <w:gridCol w:w="4686"/>
      </w:tblGrid>
      <w:tr w:rsidR="008C49F5" w14:paraId="247E765F" w14:textId="77777777" w:rsidTr="00B232CD">
        <w:trPr>
          <w:cantSplit/>
          <w:trHeight w:val="8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1C41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N </w:t>
            </w:r>
            <w:r w:rsidRPr="00170EC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28C4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Наименование муниципальной </w:t>
            </w:r>
            <w:r w:rsidRPr="00170EC8">
              <w:rPr>
                <w:rFonts w:ascii="Courier New" w:hAnsi="Courier New" w:cs="Courier New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D6A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Категории потребителей </w:t>
            </w:r>
            <w:r w:rsidRPr="00170EC8">
              <w:rPr>
                <w:rFonts w:ascii="Courier New" w:hAnsi="Courier New" w:cs="Courier New"/>
              </w:rPr>
              <w:br/>
              <w:t>муниципальной услуги (работы)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376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Перечень и единицы измерения показателей объёма муниципальной услуги(работы)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317A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Показатели, характеризующие качество муниципальной услуги (работы), в т.ч.:</w:t>
            </w:r>
          </w:p>
          <w:p w14:paraId="73DE5CD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качество результата;</w:t>
            </w:r>
          </w:p>
          <w:p w14:paraId="349BBC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 (выполнения работы)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91ED0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Наименования учреждений (групп</w:t>
            </w:r>
          </w:p>
          <w:p w14:paraId="5A3F9A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учреждений), оказывающих</w:t>
            </w:r>
          </w:p>
          <w:p w14:paraId="550DB8F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муниципальную услугу</w:t>
            </w:r>
          </w:p>
          <w:p w14:paraId="0A7D66D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(выполняющих работу)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7DE5BA3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86E2B6B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5849258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9EF1828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5D5A65D" w14:textId="77777777" w:rsidTr="00B232CD">
        <w:trPr>
          <w:cantSplit/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FEB10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1.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826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C8F1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3.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A783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4.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2B0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6DC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6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22D1C2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097F2C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220A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301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2B4D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деятельности клубных формирований –</w:t>
            </w:r>
          </w:p>
          <w:p w14:paraId="6C2FB84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кружков, студий, творческих коллективов художественного, декоративно-прикладного творчества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3DE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9E8B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клубных формирований самодеятельного творчества (ед.)</w:t>
            </w:r>
          </w:p>
          <w:p w14:paraId="4240881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клубных формирований для детей (ед.)</w:t>
            </w:r>
          </w:p>
          <w:p w14:paraId="40B0F61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Процент охвата населения самодеятельным творчеством (%)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1BE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66E28D8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показатель численности участников кружков, клубных формирований;</w:t>
            </w:r>
          </w:p>
          <w:p w14:paraId="1C5BFE2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1032326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–уровень укомплектованности кадрами руководителей кружков, клубных формирований в соответствии со штатным расписанием</w:t>
            </w:r>
          </w:p>
          <w:p w14:paraId="70C371A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EBF94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«Централизованная клубная система» 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B198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3187BA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EF9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302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8C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работы любительских объединений, групп, клубов по интересам:</w:t>
            </w:r>
          </w:p>
          <w:p w14:paraId="554556A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-художественных (вокальных, хореографических, театральных и др.);</w:t>
            </w:r>
          </w:p>
          <w:p w14:paraId="601AB23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-семейного отдыха;</w:t>
            </w:r>
          </w:p>
          <w:p w14:paraId="7B32D3F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-молодёжных;</w:t>
            </w:r>
          </w:p>
          <w:p w14:paraId="67FBC1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-ветеранов, граждан пожилого возраста;</w:t>
            </w:r>
          </w:p>
          <w:p w14:paraId="4038E3C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-историко-патриотических;</w:t>
            </w:r>
          </w:p>
          <w:p w14:paraId="6187B11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-спортивно-оздоровительных;</w:t>
            </w:r>
          </w:p>
          <w:p w14:paraId="2DA2CBF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-экологических</w:t>
            </w:r>
          </w:p>
          <w:p w14:paraId="5977136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2B8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4E7B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любительских объединений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B72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6DD57B4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количества любительских объединений;</w:t>
            </w:r>
          </w:p>
          <w:p w14:paraId="31E6967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численности участников любительских объединений.</w:t>
            </w:r>
          </w:p>
          <w:p w14:paraId="762797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67F6250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доля руководителей любительских объединений с высшим образованием (физических лиц) от общего числа руководителей любительских объединений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F83E7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16810D6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  <w:p w14:paraId="6FED299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2B1D8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D4D99AF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50DD645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EE1ED1C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520F0E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2F393DDC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A143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303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14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и проведение культурно-массовых мероприятий:</w:t>
            </w:r>
          </w:p>
          <w:p w14:paraId="60123C1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-праздники;</w:t>
            </w:r>
          </w:p>
          <w:p w14:paraId="3698B9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-игровые программы;</w:t>
            </w:r>
          </w:p>
          <w:p w14:paraId="1C00922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-концерты;</w:t>
            </w:r>
          </w:p>
          <w:p w14:paraId="5CF4896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-спортивно-оздоровительные мероприятия;</w:t>
            </w:r>
          </w:p>
          <w:p w14:paraId="2C4767E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-викторины;</w:t>
            </w:r>
          </w:p>
          <w:p w14:paraId="4A6A6A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-народные гуляния;</w:t>
            </w:r>
          </w:p>
          <w:p w14:paraId="6F8E33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-театрализованные представления</w:t>
            </w:r>
          </w:p>
          <w:p w14:paraId="3D579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D96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96BC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5C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7F50258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 численности участников мероприятий;</w:t>
            </w:r>
          </w:p>
          <w:p w14:paraId="40BCA4C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посещаемости культурно-массовых мероприятий;</w:t>
            </w:r>
          </w:p>
          <w:p w14:paraId="20094B9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 количества проведённых мероприятий</w:t>
            </w:r>
          </w:p>
          <w:p w14:paraId="1FA4D02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D1E67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5F82766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6640E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F3E08E0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6F36B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304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293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 и проведение информационно-просветительских мероприятий (лекции, круглые столы, презентации)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DDB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AC58A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0A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5DB2B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579D662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B9F0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5140D2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474E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305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2B3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Организационно-методическое и консультативно-информационное обеспечение деятельности учреждений 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1B97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3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BE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ED4C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44B6800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Централизованная клубная система».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5B9325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28C828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3939EF1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145596A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C843DDC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4845C842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82073AE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0029CAC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F4150BF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7C37631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09A2898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B47B7EB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AA63B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306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808D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Организация выставок произведений народного творчества различных жанров и направлений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771A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D5D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проведённых мероприятий, выставок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0E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24C7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359D6F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AAB3A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4473332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A948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307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131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Библиотечное обслуживание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FED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B75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документов, выданных из фонда библиотеки (экз.)</w:t>
            </w:r>
          </w:p>
          <w:p w14:paraId="14CDEBF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 выполненных справок и консультаций посетителям библиотеки 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D2B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045CD57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динамика количества зарегистрированных пользователей по сравнению с предыдущим годом, в т.ч. детей до 14 лет;</w:t>
            </w:r>
          </w:p>
          <w:p w14:paraId="78756DF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 доля удовлетворённых запросов пользователей от общего числа запросов</w:t>
            </w:r>
          </w:p>
          <w:p w14:paraId="4C09CBF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2EE1C39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% специалистов со специальным образованием;</w:t>
            </w:r>
          </w:p>
          <w:p w14:paraId="2618D53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– </w:t>
            </w:r>
            <w:proofErr w:type="gramStart"/>
            <w:r w:rsidRPr="00170EC8">
              <w:rPr>
                <w:rFonts w:ascii="Courier New" w:hAnsi="Courier New" w:cs="Courier New"/>
              </w:rPr>
              <w:t>доля специалистов</w:t>
            </w:r>
            <w:proofErr w:type="gramEnd"/>
            <w:r w:rsidRPr="00170EC8">
              <w:rPr>
                <w:rFonts w:ascii="Courier New" w:hAnsi="Courier New" w:cs="Courier New"/>
              </w:rPr>
              <w:t xml:space="preserve"> прошедших курсовую переподготовку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B9622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 учреждение культуры</w:t>
            </w:r>
          </w:p>
          <w:p w14:paraId="5FF70F3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«Централизованная клубная система»</w:t>
            </w:r>
          </w:p>
          <w:p w14:paraId="2410834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893F1E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67E7BDD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3E214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308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4D5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Проведение дискотек, создание танцплощадок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572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6F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проведённых мероприятий (ед.)</w:t>
            </w:r>
          </w:p>
          <w:p w14:paraId="6D1943A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7D44DC1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55BC65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3798594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F38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7B7C49B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-показатель численности участников мероприятий;</w:t>
            </w:r>
          </w:p>
          <w:p w14:paraId="6A261E11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 показатель посещаемости культурно-массовых мероприятий;</w:t>
            </w:r>
          </w:p>
        </w:tc>
        <w:tc>
          <w:tcPr>
            <w:tcW w:w="3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5C71C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Муниципальное учреждение культуры </w:t>
            </w:r>
          </w:p>
          <w:p w14:paraId="1C85C5F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 клубная 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7A8E8" w14:textId="77777777" w:rsidR="008C49F5" w:rsidRDefault="008C49F5" w:rsidP="00E041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FB080D4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BFBF0" w14:textId="77777777" w:rsidR="008C49F5" w:rsidRPr="00170EC8" w:rsidRDefault="008C49F5" w:rsidP="00E0417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309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FD8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Комплектование, учёт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8027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В интересах общества в целом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16F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обработанных документов (экз.)</w:t>
            </w:r>
          </w:p>
          <w:p w14:paraId="1B825D0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 единиц хранения (экз.)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623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 кач-во результата:</w:t>
            </w:r>
          </w:p>
          <w:p w14:paraId="551D7F92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-динамика объёма фонда библиотеки (всего) по сравнению с предыдущим годом;</w:t>
            </w:r>
          </w:p>
          <w:p w14:paraId="67B3F3E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 процесс и условия оказания услуги:</w:t>
            </w:r>
          </w:p>
          <w:p w14:paraId="7DA0EC63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-% специалистов со специальным образованием;</w:t>
            </w:r>
          </w:p>
          <w:p w14:paraId="21997B6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proofErr w:type="gramStart"/>
            <w:r w:rsidRPr="00170EC8">
              <w:rPr>
                <w:rFonts w:ascii="Courier New" w:hAnsi="Courier New" w:cs="Courier New"/>
              </w:rPr>
              <w:t>доля специалистов</w:t>
            </w:r>
            <w:proofErr w:type="gramEnd"/>
            <w:r w:rsidRPr="00170EC8">
              <w:rPr>
                <w:rFonts w:ascii="Courier New" w:hAnsi="Courier New" w:cs="Courier New"/>
              </w:rPr>
              <w:t xml:space="preserve"> прошедших курсовую переподготовку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1F74B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 учреждение культуры</w:t>
            </w:r>
          </w:p>
          <w:p w14:paraId="09CC3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 xml:space="preserve"> «Централизованная клубная система»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76DAB0" w14:textId="77777777" w:rsidR="008C49F5" w:rsidRDefault="008C49F5" w:rsidP="00E0417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14B3EA1" w14:textId="77777777" w:rsidR="008C49F5" w:rsidRDefault="008C49F5" w:rsidP="008C49F5">
      <w:pPr>
        <w:pStyle w:val="a3"/>
        <w:rPr>
          <w:rFonts w:ascii="Times New Roman" w:eastAsia="Arial" w:hAnsi="Times New Roman" w:cs="Times New Roman"/>
          <w:b/>
          <w:bCs/>
        </w:rPr>
      </w:pPr>
    </w:p>
    <w:p w14:paraId="0EAE5266" w14:textId="77777777" w:rsidR="008C49F5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Глава администрации Усть-Балейского</w:t>
      </w:r>
    </w:p>
    <w:p w14:paraId="0CECC9FC" w14:textId="77777777" w:rsidR="00351E6F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09BD777" w14:textId="19E54DF7" w:rsidR="008C49F5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В.В. Тирских</w:t>
      </w:r>
    </w:p>
    <w:sectPr w:rsidR="008C49F5" w:rsidRPr="00351E6F" w:rsidSect="00313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9C3"/>
    <w:multiLevelType w:val="hybridMultilevel"/>
    <w:tmpl w:val="FBB4DCD8"/>
    <w:lvl w:ilvl="0" w:tplc="A5B251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5" w15:restartNumberingAfterBreak="0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9"/>
  </w:num>
  <w:num w:numId="5">
    <w:abstractNumId w:val="4"/>
  </w:num>
  <w:num w:numId="6">
    <w:abstractNumId w:val="22"/>
  </w:num>
  <w:num w:numId="7">
    <w:abstractNumId w:val="2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10"/>
  </w:num>
  <w:num w:numId="23">
    <w:abstractNumId w:val="30"/>
  </w:num>
  <w:num w:numId="24">
    <w:abstractNumId w:val="2"/>
  </w:num>
  <w:num w:numId="25">
    <w:abstractNumId w:val="15"/>
  </w:num>
  <w:num w:numId="26">
    <w:abstractNumId w:val="1"/>
  </w:num>
  <w:num w:numId="27">
    <w:abstractNumId w:val="28"/>
  </w:num>
  <w:num w:numId="28">
    <w:abstractNumId w:val="8"/>
  </w:num>
  <w:num w:numId="29">
    <w:abstractNumId w:val="9"/>
  </w:num>
  <w:num w:numId="30">
    <w:abstractNumId w:val="32"/>
  </w:num>
  <w:num w:numId="31">
    <w:abstractNumId w:val="0"/>
  </w:num>
  <w:num w:numId="32">
    <w:abstractNumId w:val="2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0A"/>
    <w:rsid w:val="00033684"/>
    <w:rsid w:val="0007580F"/>
    <w:rsid w:val="000A0CE0"/>
    <w:rsid w:val="000C0C3E"/>
    <w:rsid w:val="000F597D"/>
    <w:rsid w:val="00155B1A"/>
    <w:rsid w:val="00170EC8"/>
    <w:rsid w:val="0021748C"/>
    <w:rsid w:val="002A0079"/>
    <w:rsid w:val="003139DC"/>
    <w:rsid w:val="00351E6F"/>
    <w:rsid w:val="003670B8"/>
    <w:rsid w:val="003F780A"/>
    <w:rsid w:val="00473A9B"/>
    <w:rsid w:val="00577719"/>
    <w:rsid w:val="00621FF8"/>
    <w:rsid w:val="006305F2"/>
    <w:rsid w:val="00875F14"/>
    <w:rsid w:val="008C3404"/>
    <w:rsid w:val="008C49F5"/>
    <w:rsid w:val="00944663"/>
    <w:rsid w:val="009534CE"/>
    <w:rsid w:val="009C1330"/>
    <w:rsid w:val="00A47BEB"/>
    <w:rsid w:val="00B04CC7"/>
    <w:rsid w:val="00B232CD"/>
    <w:rsid w:val="00B9365C"/>
    <w:rsid w:val="00C73358"/>
    <w:rsid w:val="00CD7F2B"/>
    <w:rsid w:val="00D03E04"/>
    <w:rsid w:val="00D33C4D"/>
    <w:rsid w:val="00DE1F28"/>
    <w:rsid w:val="00EA6150"/>
    <w:rsid w:val="00F0188C"/>
    <w:rsid w:val="00F15514"/>
    <w:rsid w:val="00F347CF"/>
    <w:rsid w:val="00F61F3A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870"/>
  <w15:docId w15:val="{748C7958-83AF-4AF4-A92C-1692D89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F5"/>
  </w:style>
  <w:style w:type="paragraph" w:styleId="10">
    <w:name w:val="heading 1"/>
    <w:basedOn w:val="a"/>
    <w:next w:val="a"/>
    <w:link w:val="11"/>
    <w:qFormat/>
    <w:rsid w:val="008C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49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4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8C49F5"/>
    <w:rPr>
      <w:color w:val="0000FF"/>
      <w:u w:val="single"/>
    </w:rPr>
  </w:style>
  <w:style w:type="paragraph" w:customStyle="1" w:styleId="ConsPlusNormal">
    <w:name w:val="ConsPlusNormal"/>
    <w:rsid w:val="008C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49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C49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4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49F5"/>
    <w:rPr>
      <w:b/>
      <w:bCs/>
    </w:rPr>
  </w:style>
  <w:style w:type="paragraph" w:customStyle="1" w:styleId="headertext">
    <w:name w:val="header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9F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d">
    <w:name w:val="header"/>
    <w:basedOn w:val="a"/>
    <w:link w:val="ae"/>
    <w:rsid w:val="008C49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4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8C4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C49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8C49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8C49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8C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8C49F5"/>
  </w:style>
  <w:style w:type="character" w:styleId="af5">
    <w:name w:val="Emphasis"/>
    <w:basedOn w:val="a0"/>
    <w:uiPriority w:val="20"/>
    <w:qFormat/>
    <w:rsid w:val="008C49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C49F5"/>
  </w:style>
  <w:style w:type="character" w:customStyle="1" w:styleId="af6">
    <w:name w:val="Цветовое выделение"/>
    <w:rsid w:val="008C49F5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49F5"/>
  </w:style>
  <w:style w:type="character" w:styleId="af7">
    <w:name w:val="footnote reference"/>
    <w:uiPriority w:val="99"/>
    <w:semiHidden/>
    <w:unhideWhenUsed/>
    <w:rsid w:val="008C49F5"/>
    <w:rPr>
      <w:vertAlign w:val="superscript"/>
    </w:rPr>
  </w:style>
  <w:style w:type="table" w:styleId="af8">
    <w:name w:val="Table Grid"/>
    <w:basedOn w:val="a1"/>
    <w:rsid w:val="008C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C49F5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8C49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8C49F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9">
    <w:name w:val="Тема письма"/>
    <w:basedOn w:val="12"/>
    <w:rsid w:val="008C49F5"/>
    <w:pPr>
      <w:framePr w:w="4316" w:h="1331" w:hSpace="141" w:wrap="auto" w:vAnchor="text" w:hAnchor="page" w:x="1687" w:y="242"/>
    </w:pPr>
    <w:rPr>
      <w:sz w:val="28"/>
    </w:rPr>
  </w:style>
  <w:style w:type="character" w:customStyle="1" w:styleId="afa">
    <w:name w:val="Гипертекстовая ссылка"/>
    <w:basedOn w:val="af6"/>
    <w:uiPriority w:val="99"/>
    <w:rsid w:val="008C49F5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a"/>
    <w:uiPriority w:val="99"/>
    <w:rsid w:val="008C49F5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79B5FF378383497C25E59C412481E2EC9E7BE757A4426AB28C018642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FB619EEE28BFE93AE73A3CB26648082D296849E8C7BCBA2F693762bEDAC" TargetMode="External"/><Relationship Id="rId5" Type="http://schemas.openxmlformats.org/officeDocument/2006/relationships/hyperlink" Target="consultantplus://offline/ref=8F779B5FF378383497C25E59C412481E2EC9E7BE757A4426AB28C018642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22</cp:revision>
  <cp:lastPrinted>2020-12-22T23:44:00Z</cp:lastPrinted>
  <dcterms:created xsi:type="dcterms:W3CDTF">2017-05-10T09:16:00Z</dcterms:created>
  <dcterms:modified xsi:type="dcterms:W3CDTF">2020-12-25T01:26:00Z</dcterms:modified>
</cp:coreProperties>
</file>