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1B9B" w14:textId="375C13AE" w:rsidR="001921A0" w:rsidRDefault="004271A1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1921A0">
        <w:rPr>
          <w:rFonts w:ascii="Arial" w:hAnsi="Arial" w:cs="Arial"/>
          <w:b/>
          <w:sz w:val="32"/>
          <w:szCs w:val="32"/>
        </w:rPr>
        <w:t>.</w:t>
      </w:r>
      <w:r w:rsidR="00116497">
        <w:rPr>
          <w:rFonts w:ascii="Arial" w:hAnsi="Arial" w:cs="Arial"/>
          <w:b/>
          <w:sz w:val="32"/>
          <w:szCs w:val="32"/>
        </w:rPr>
        <w:t>12</w:t>
      </w:r>
      <w:r w:rsidR="00CC4920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51C2C">
        <w:rPr>
          <w:rFonts w:ascii="Arial" w:hAnsi="Arial" w:cs="Arial"/>
          <w:b/>
          <w:sz w:val="32"/>
          <w:szCs w:val="32"/>
        </w:rPr>
        <w:t>85</w:t>
      </w:r>
    </w:p>
    <w:p w14:paraId="1EAECAD6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A83472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9F0BA30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323B18C" w14:textId="5CDB2458" w:rsidR="001921A0" w:rsidRDefault="00F51C2C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</w:t>
      </w:r>
      <w:r w:rsidR="001921A0">
        <w:rPr>
          <w:rFonts w:ascii="Arial" w:hAnsi="Arial" w:cs="Arial"/>
          <w:b/>
          <w:sz w:val="32"/>
          <w:szCs w:val="32"/>
        </w:rPr>
        <w:t xml:space="preserve"> МУНИЦИПАЛЬНОЕ БРАЗОВАНИЕ</w:t>
      </w:r>
    </w:p>
    <w:p w14:paraId="2B5F0B85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849C7FA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189B9C8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BA90027" w14:textId="121A5015" w:rsidR="001921A0" w:rsidRP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МЕРОПРИЯТИЙ, НАПРАВЛЕННОГО НА ВЫЯВЛЕНИЕ ПРАВООБЛАДАТЕЛЕЙ РАНЕЕ УЧТЕННЫХ ОБЪЕКТОВ НЕДВИЖИМОСТИ, РАСПОЛО</w:t>
      </w:r>
      <w:r w:rsidR="00CC4920">
        <w:rPr>
          <w:rFonts w:ascii="Arial" w:hAnsi="Arial" w:cs="Arial"/>
          <w:b/>
          <w:sz w:val="32"/>
          <w:szCs w:val="32"/>
        </w:rPr>
        <w:t xml:space="preserve">ЖЕННЫХ НА ТЕРРИТОРИИ </w:t>
      </w:r>
      <w:r w:rsidR="00F51C2C">
        <w:rPr>
          <w:rFonts w:ascii="Arial" w:hAnsi="Arial" w:cs="Arial"/>
          <w:b/>
          <w:sz w:val="32"/>
          <w:szCs w:val="32"/>
        </w:rPr>
        <w:t>УСТЬ-БАЛЕЙСКОГО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7D77B17B" w14:textId="77777777" w:rsidR="001921A0" w:rsidRPr="008D4206" w:rsidRDefault="001921A0" w:rsidP="001921A0">
      <w:pPr>
        <w:rPr>
          <w:rFonts w:ascii="Calibri" w:hAnsi="Calibri"/>
        </w:rPr>
      </w:pPr>
    </w:p>
    <w:p w14:paraId="73E0A94D" w14:textId="77777777" w:rsidR="001921A0" w:rsidRPr="0060176E" w:rsidRDefault="001921A0" w:rsidP="001921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14:paraId="0CCBE54A" w14:textId="39E20EBB" w:rsidR="001921A0" w:rsidRPr="00A25B3E" w:rsidRDefault="001921A0" w:rsidP="001921A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257942">
        <w:rPr>
          <w:rFonts w:ascii="Arial" w:hAnsi="Arial" w:cs="Arial"/>
          <w:sz w:val="24"/>
          <w:szCs w:val="24"/>
        </w:rPr>
        <w:t>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57942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257942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257942">
        <w:rPr>
          <w:rFonts w:ascii="Arial" w:hAnsi="Arial" w:cs="Arial"/>
          <w:sz w:val="24"/>
          <w:szCs w:val="24"/>
        </w:rPr>
        <w:t xml:space="preserve"> </w:t>
      </w:r>
      <w:r w:rsidR="00F51C2C">
        <w:rPr>
          <w:rFonts w:ascii="Arial" w:hAnsi="Arial" w:cs="Arial"/>
          <w:sz w:val="24"/>
          <w:szCs w:val="24"/>
        </w:rPr>
        <w:t>Усть-Балейского</w:t>
      </w:r>
      <w:r w:rsidRPr="0025794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в соответствии с Планом мероприятий («Дорожная карта»)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сведениями», утвержденного 10.09.2020 г., </w:t>
      </w:r>
      <w:r w:rsidRPr="00A25B3E">
        <w:rPr>
          <w:rFonts w:ascii="Arial" w:hAnsi="Arial" w:cs="Arial"/>
          <w:sz w:val="24"/>
          <w:szCs w:val="24"/>
        </w:rPr>
        <w:t xml:space="preserve">Администрация </w:t>
      </w:r>
      <w:r w:rsidR="00F51C2C">
        <w:rPr>
          <w:rFonts w:ascii="Arial" w:hAnsi="Arial" w:cs="Arial"/>
          <w:sz w:val="24"/>
          <w:szCs w:val="24"/>
        </w:rPr>
        <w:t>Усть-Балейского</w:t>
      </w:r>
      <w:r w:rsidRPr="00A25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14:paraId="0527F42B" w14:textId="77777777" w:rsidR="001921A0" w:rsidRPr="00A25B3E" w:rsidRDefault="001921A0" w:rsidP="001921A0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14:paraId="68CED682" w14:textId="77777777" w:rsidR="001921A0" w:rsidRDefault="001921A0" w:rsidP="001921A0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14:paraId="62081E9A" w14:textId="77777777" w:rsidR="001921A0" w:rsidRDefault="001921A0" w:rsidP="001921A0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21209">
        <w:rPr>
          <w:rFonts w:ascii="Arial" w:hAnsi="Arial" w:cs="Arial"/>
          <w:b/>
          <w:sz w:val="30"/>
          <w:szCs w:val="30"/>
        </w:rPr>
        <w:t>:</w:t>
      </w:r>
    </w:p>
    <w:p w14:paraId="6C8AF0EE" w14:textId="39A4FBAA" w:rsidR="001921A0" w:rsidRPr="001921A0" w:rsidRDefault="001921A0" w:rsidP="001921A0">
      <w:pPr>
        <w:ind w:firstLine="851"/>
        <w:rPr>
          <w:rFonts w:ascii="Arial" w:hAnsi="Arial" w:cs="Arial"/>
          <w:sz w:val="24"/>
          <w:szCs w:val="24"/>
        </w:rPr>
      </w:pPr>
      <w:r w:rsidRPr="00257942">
        <w:rPr>
          <w:rFonts w:ascii="Arial" w:hAnsi="Arial" w:cs="Arial"/>
          <w:sz w:val="24"/>
          <w:szCs w:val="24"/>
        </w:rPr>
        <w:t xml:space="preserve">1. </w:t>
      </w:r>
      <w:r w:rsidRPr="00A25B3E">
        <w:rPr>
          <w:rFonts w:ascii="Arial" w:hAnsi="Arial" w:cs="Arial"/>
          <w:sz w:val="24"/>
          <w:szCs w:val="24"/>
        </w:rPr>
        <w:t xml:space="preserve">Утвердить </w:t>
      </w:r>
      <w:r w:rsidRPr="001921A0">
        <w:rPr>
          <w:rFonts w:ascii="Arial" w:hAnsi="Arial" w:cs="Arial"/>
          <w:sz w:val="24"/>
          <w:szCs w:val="24"/>
        </w:rPr>
        <w:t>план мероприятий, направленн</w:t>
      </w:r>
      <w:r>
        <w:rPr>
          <w:rFonts w:ascii="Arial" w:hAnsi="Arial" w:cs="Arial"/>
          <w:sz w:val="24"/>
          <w:szCs w:val="24"/>
        </w:rPr>
        <w:t>ый</w:t>
      </w:r>
      <w:r w:rsidRPr="001921A0">
        <w:rPr>
          <w:rFonts w:ascii="Arial" w:hAnsi="Arial" w:cs="Arial"/>
          <w:sz w:val="24"/>
          <w:szCs w:val="24"/>
        </w:rPr>
        <w:t xml:space="preserve"> на выявление правообладателей ранее учтенных объектов недвижимост</w:t>
      </w:r>
      <w:r w:rsidR="00CC4920">
        <w:rPr>
          <w:rFonts w:ascii="Arial" w:hAnsi="Arial" w:cs="Arial"/>
          <w:sz w:val="24"/>
          <w:szCs w:val="24"/>
        </w:rPr>
        <w:t xml:space="preserve">и, расположенных на территории </w:t>
      </w:r>
      <w:r w:rsidR="00F51C2C">
        <w:rPr>
          <w:rFonts w:ascii="Arial" w:hAnsi="Arial" w:cs="Arial"/>
          <w:sz w:val="24"/>
          <w:szCs w:val="24"/>
        </w:rPr>
        <w:t>Усть-Балейского</w:t>
      </w:r>
      <w:r w:rsidR="00CC4920">
        <w:rPr>
          <w:rFonts w:ascii="Arial" w:hAnsi="Arial" w:cs="Arial"/>
          <w:sz w:val="24"/>
          <w:szCs w:val="24"/>
        </w:rPr>
        <w:t xml:space="preserve"> </w:t>
      </w:r>
      <w:r w:rsidRPr="001921A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2949C563" w14:textId="6C50DB94" w:rsidR="001921A0" w:rsidRPr="004271A1" w:rsidRDefault="001921A0" w:rsidP="00CC4920">
      <w:pPr>
        <w:ind w:firstLine="851"/>
        <w:rPr>
          <w:rFonts w:ascii="Arial" w:hAnsi="Arial" w:cs="Arial"/>
          <w:sz w:val="24"/>
          <w:szCs w:val="24"/>
        </w:rPr>
      </w:pPr>
      <w:r w:rsidRPr="00C7224D">
        <w:rPr>
          <w:rFonts w:ascii="Arial" w:hAnsi="Arial" w:cs="Arial"/>
          <w:sz w:val="24"/>
          <w:szCs w:val="24"/>
        </w:rPr>
        <w:t xml:space="preserve">2. </w:t>
      </w:r>
      <w:r w:rsidR="00CC4920" w:rsidRPr="00CC4920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«Вестник </w:t>
      </w:r>
      <w:r w:rsidR="00F51C2C">
        <w:rPr>
          <w:rFonts w:ascii="Arial" w:hAnsi="Arial" w:cs="Arial"/>
          <w:sz w:val="24"/>
          <w:szCs w:val="24"/>
        </w:rPr>
        <w:t>Усть-Балейского</w:t>
      </w:r>
      <w:r w:rsidR="00CC4920" w:rsidRPr="00CC4920">
        <w:rPr>
          <w:rFonts w:ascii="Arial" w:hAnsi="Arial" w:cs="Arial"/>
          <w:sz w:val="24"/>
          <w:szCs w:val="24"/>
        </w:rPr>
        <w:t xml:space="preserve"> муниципального образования» и на официальный сайте администрации </w:t>
      </w:r>
      <w:r w:rsidR="00F51C2C">
        <w:rPr>
          <w:rFonts w:ascii="Arial" w:hAnsi="Arial" w:cs="Arial"/>
          <w:sz w:val="24"/>
          <w:szCs w:val="24"/>
        </w:rPr>
        <w:t>Усть-Балейского</w:t>
      </w:r>
      <w:r w:rsidR="00CC4920" w:rsidRPr="00CC4920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hyperlink r:id="rId4" w:history="1">
        <w:r w:rsidR="00F51C2C" w:rsidRPr="007B668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51C2C" w:rsidRPr="007B668A">
          <w:rPr>
            <w:rStyle w:val="a3"/>
            <w:rFonts w:ascii="Arial" w:hAnsi="Arial" w:cs="Arial"/>
            <w:sz w:val="24"/>
            <w:szCs w:val="24"/>
          </w:rPr>
          <w:t>.</w:t>
        </w:r>
        <w:r w:rsidR="00F51C2C" w:rsidRPr="007B668A">
          <w:rPr>
            <w:rStyle w:val="a3"/>
            <w:rFonts w:ascii="Arial" w:hAnsi="Arial" w:cs="Arial"/>
            <w:sz w:val="24"/>
            <w:szCs w:val="24"/>
            <w:lang w:val="en-US"/>
          </w:rPr>
          <w:t>ust</w:t>
        </w:r>
        <w:r w:rsidR="00F51C2C" w:rsidRPr="007B668A">
          <w:rPr>
            <w:rStyle w:val="a3"/>
            <w:rFonts w:ascii="Arial" w:hAnsi="Arial" w:cs="Arial"/>
            <w:sz w:val="24"/>
            <w:szCs w:val="24"/>
          </w:rPr>
          <w:t>-</w:t>
        </w:r>
        <w:r w:rsidR="00F51C2C" w:rsidRPr="007B668A">
          <w:rPr>
            <w:rStyle w:val="a3"/>
            <w:rFonts w:ascii="Arial" w:hAnsi="Arial" w:cs="Arial"/>
            <w:sz w:val="24"/>
            <w:szCs w:val="24"/>
            <w:lang w:val="en-US"/>
          </w:rPr>
          <w:t>baleyskoe</w:t>
        </w:r>
      </w:hyperlink>
      <w:r w:rsidR="00F51C2C" w:rsidRPr="00F51C2C">
        <w:rPr>
          <w:rFonts w:ascii="Arial" w:hAnsi="Arial" w:cs="Arial"/>
          <w:sz w:val="24"/>
          <w:szCs w:val="24"/>
        </w:rPr>
        <w:t xml:space="preserve"> </w:t>
      </w:r>
      <w:r w:rsidR="00CC4920" w:rsidRPr="00CC4920">
        <w:rPr>
          <w:rFonts w:ascii="Arial" w:hAnsi="Arial" w:cs="Arial"/>
          <w:sz w:val="24"/>
          <w:szCs w:val="24"/>
        </w:rPr>
        <w:t>mo.</w:t>
      </w:r>
      <w:r w:rsidR="00CC4920" w:rsidRPr="00CC4920">
        <w:rPr>
          <w:rFonts w:ascii="Arial" w:hAnsi="Arial" w:cs="Arial"/>
          <w:sz w:val="24"/>
          <w:szCs w:val="24"/>
          <w:lang w:val="en-US"/>
        </w:rPr>
        <w:t>ru</w:t>
      </w:r>
      <w:r w:rsidR="004271A1">
        <w:rPr>
          <w:rFonts w:ascii="Arial" w:hAnsi="Arial" w:cs="Arial"/>
          <w:sz w:val="24"/>
          <w:szCs w:val="24"/>
        </w:rPr>
        <w:t>).</w:t>
      </w:r>
    </w:p>
    <w:p w14:paraId="0E26223D" w14:textId="77777777" w:rsidR="001921A0" w:rsidRPr="00F319CB" w:rsidRDefault="00CC4920" w:rsidP="001921A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21A0" w:rsidRPr="00F319CB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14:paraId="67FC2545" w14:textId="77777777" w:rsidR="001921A0" w:rsidRPr="00F319CB" w:rsidRDefault="001921A0" w:rsidP="001921A0">
      <w:pPr>
        <w:ind w:firstLine="709"/>
        <w:rPr>
          <w:rFonts w:ascii="Arial" w:hAnsi="Arial" w:cs="Arial"/>
          <w:sz w:val="24"/>
          <w:szCs w:val="24"/>
        </w:rPr>
      </w:pPr>
    </w:p>
    <w:p w14:paraId="4F2EC13A" w14:textId="77777777" w:rsidR="001921A0" w:rsidRDefault="001921A0" w:rsidP="001921A0">
      <w:pPr>
        <w:ind w:firstLine="0"/>
        <w:rPr>
          <w:rFonts w:ascii="Arial" w:hAnsi="Arial" w:cs="Arial"/>
          <w:sz w:val="24"/>
          <w:szCs w:val="24"/>
        </w:rPr>
      </w:pPr>
    </w:p>
    <w:p w14:paraId="4FB79CE5" w14:textId="4FCFCD4D" w:rsidR="001921A0" w:rsidRPr="00F319CB" w:rsidRDefault="001921A0" w:rsidP="001921A0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</w:t>
      </w:r>
      <w:r w:rsidR="00F51C2C">
        <w:rPr>
          <w:rFonts w:ascii="Arial" w:hAnsi="Arial" w:cs="Arial"/>
          <w:sz w:val="24"/>
          <w:szCs w:val="24"/>
        </w:rPr>
        <w:t>Усть-Балейского</w:t>
      </w:r>
    </w:p>
    <w:p w14:paraId="520ADA54" w14:textId="77777777" w:rsidR="001921A0" w:rsidRPr="00F319CB" w:rsidRDefault="001921A0" w:rsidP="001921A0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14:paraId="056699E4" w14:textId="0C60413F" w:rsidR="001921A0" w:rsidRPr="00F51C2C" w:rsidRDefault="00F51C2C" w:rsidP="001921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p w14:paraId="4C2A7D58" w14:textId="77777777" w:rsidR="004D730B" w:rsidRDefault="004D730B">
      <w:pPr>
        <w:rPr>
          <w:rFonts w:asciiTheme="minorHAnsi" w:hAnsiTheme="minorHAnsi"/>
        </w:rPr>
      </w:pPr>
    </w:p>
    <w:p w14:paraId="151777AE" w14:textId="77777777" w:rsidR="006A143B" w:rsidRDefault="006A143B">
      <w:pPr>
        <w:rPr>
          <w:rFonts w:asciiTheme="minorHAnsi" w:hAnsiTheme="minorHAnsi"/>
        </w:rPr>
      </w:pPr>
    </w:p>
    <w:p w14:paraId="40571877" w14:textId="77777777" w:rsidR="006A143B" w:rsidRDefault="006A143B">
      <w:pPr>
        <w:rPr>
          <w:rFonts w:asciiTheme="minorHAnsi" w:hAnsiTheme="minorHAnsi"/>
        </w:rPr>
      </w:pPr>
    </w:p>
    <w:p w14:paraId="6852674B" w14:textId="77777777" w:rsidR="006A143B" w:rsidRDefault="006A143B">
      <w:pPr>
        <w:rPr>
          <w:rFonts w:asciiTheme="minorHAnsi" w:hAnsiTheme="minorHAnsi"/>
        </w:rPr>
        <w:sectPr w:rsidR="006A143B" w:rsidSect="006A143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3C518ED3" w14:textId="77777777" w:rsidR="009F3E2E" w:rsidRDefault="009F3E2E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14:paraId="1FE101AE" w14:textId="77777777" w:rsidR="009F3E2E" w:rsidRDefault="009F3E2E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14:paraId="160A3F90" w14:textId="4ED4A53E" w:rsidR="009F3E2E" w:rsidRDefault="00F51C2C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Усть-Балейского</w:t>
      </w:r>
      <w:r w:rsidR="009F3E2E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14:paraId="22353881" w14:textId="438EC52B" w:rsidR="009F3E2E" w:rsidRDefault="009F3E2E" w:rsidP="009F3E2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271A1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</w:t>
      </w:r>
      <w:r w:rsidR="00116497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.2020 г. №</w:t>
      </w:r>
      <w:r w:rsidR="004271A1">
        <w:rPr>
          <w:rFonts w:ascii="Courier New" w:hAnsi="Courier New" w:cs="Courier New"/>
          <w:sz w:val="22"/>
          <w:szCs w:val="22"/>
        </w:rPr>
        <w:t xml:space="preserve"> </w:t>
      </w:r>
      <w:r w:rsidR="00F51C2C">
        <w:rPr>
          <w:rFonts w:ascii="Courier New" w:hAnsi="Courier New" w:cs="Courier New"/>
          <w:sz w:val="22"/>
          <w:szCs w:val="22"/>
        </w:rPr>
        <w:t>85</w:t>
      </w:r>
      <w:r w:rsidR="00CC4920">
        <w:rPr>
          <w:rFonts w:ascii="Courier New" w:hAnsi="Courier New" w:cs="Courier New"/>
          <w:sz w:val="22"/>
          <w:szCs w:val="22"/>
        </w:rPr>
        <w:t xml:space="preserve"> </w:t>
      </w:r>
    </w:p>
    <w:p w14:paraId="6EC56163" w14:textId="77777777" w:rsidR="009F3E2E" w:rsidRDefault="009F3E2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535F978" w14:textId="2022F254" w:rsidR="009F3E2E" w:rsidRPr="00CC4920" w:rsidRDefault="009F3E2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C4920">
        <w:rPr>
          <w:rFonts w:ascii="Arial" w:hAnsi="Arial" w:cs="Arial"/>
          <w:b/>
          <w:sz w:val="24"/>
          <w:szCs w:val="24"/>
        </w:rPr>
        <w:t>План мероприятий, направленный на выявление правообладателей ранее учтенных объектов недвижимости, располо</w:t>
      </w:r>
      <w:r w:rsidR="004271A1">
        <w:rPr>
          <w:rFonts w:ascii="Arial" w:hAnsi="Arial" w:cs="Arial"/>
          <w:b/>
          <w:sz w:val="24"/>
          <w:szCs w:val="24"/>
        </w:rPr>
        <w:t xml:space="preserve">женных на территории </w:t>
      </w:r>
      <w:r w:rsidR="00F51C2C">
        <w:rPr>
          <w:rFonts w:ascii="Arial" w:hAnsi="Arial" w:cs="Arial"/>
          <w:b/>
          <w:sz w:val="24"/>
          <w:szCs w:val="24"/>
        </w:rPr>
        <w:t>Усть-Балейского</w:t>
      </w:r>
      <w:r w:rsidRPr="00CC4920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14:paraId="22B036A7" w14:textId="77777777" w:rsidR="00B56CEE" w:rsidRPr="00CC4920" w:rsidRDefault="00B56CE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4728" w:type="dxa"/>
        <w:tblLook w:val="04A0" w:firstRow="1" w:lastRow="0" w:firstColumn="1" w:lastColumn="0" w:noHBand="0" w:noVBand="1"/>
      </w:tblPr>
      <w:tblGrid>
        <w:gridCol w:w="814"/>
        <w:gridCol w:w="4517"/>
        <w:gridCol w:w="2461"/>
        <w:gridCol w:w="2948"/>
        <w:gridCol w:w="3988"/>
      </w:tblGrid>
      <w:tr w:rsidR="009F3E2E" w:rsidRPr="00CC4920" w14:paraId="7DC95475" w14:textId="77777777" w:rsidTr="00671F63">
        <w:tc>
          <w:tcPr>
            <w:tcW w:w="817" w:type="dxa"/>
          </w:tcPr>
          <w:p w14:paraId="5D2D7823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</w:tcPr>
          <w:p w14:paraId="3466BDE4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14:paraId="648FB23C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957" w:type="dxa"/>
          </w:tcPr>
          <w:p w14:paraId="77B5A2E7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009" w:type="dxa"/>
          </w:tcPr>
          <w:p w14:paraId="0E376278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Результат исполнения</w:t>
            </w:r>
          </w:p>
        </w:tc>
      </w:tr>
      <w:tr w:rsidR="009F3E2E" w:rsidRPr="00CC4920" w14:paraId="61DCDA79" w14:textId="77777777" w:rsidTr="00671F63">
        <w:tc>
          <w:tcPr>
            <w:tcW w:w="817" w:type="dxa"/>
          </w:tcPr>
          <w:p w14:paraId="2FB9F58E" w14:textId="77777777" w:rsidR="009F3E2E" w:rsidRPr="00CC4920" w:rsidRDefault="00460CDC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0C0E158A" w14:textId="77777777" w:rsidR="009F3E2E" w:rsidRPr="00CC4920" w:rsidRDefault="00671F63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Направление в адрес Управления Росреестра сведений и документов, позволяющих внести в ЕГРН сведения о правообладателях объектов недвижимости в соответствии с требованиями действующего законодательства</w:t>
            </w:r>
          </w:p>
        </w:tc>
        <w:tc>
          <w:tcPr>
            <w:tcW w:w="2409" w:type="dxa"/>
          </w:tcPr>
          <w:p w14:paraId="135D1784" w14:textId="77777777" w:rsidR="009F3E2E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71F63" w:rsidRPr="00CC4920">
              <w:rPr>
                <w:rFonts w:ascii="Courier New" w:hAnsi="Courier New" w:cs="Courier New"/>
                <w:sz w:val="22"/>
                <w:szCs w:val="22"/>
              </w:rPr>
              <w:t>остоянно до истечения н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еобходимости</w:t>
            </w:r>
          </w:p>
        </w:tc>
        <w:tc>
          <w:tcPr>
            <w:tcW w:w="2957" w:type="dxa"/>
          </w:tcPr>
          <w:p w14:paraId="755BE842" w14:textId="77777777" w:rsidR="009F3E2E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61EA2CDA" w14:textId="77777777" w:rsidR="00CC4920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6FC79137" w14:textId="7BB54FD9" w:rsidR="00CC4920" w:rsidRPr="00CC4920" w:rsidRDefault="00F51C2C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561AEC02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14:paraId="69D48A49" w14:textId="77777777" w:rsidTr="00671F63">
        <w:tc>
          <w:tcPr>
            <w:tcW w:w="817" w:type="dxa"/>
          </w:tcPr>
          <w:p w14:paraId="70B63450" w14:textId="77777777" w:rsidR="009F3E2E" w:rsidRPr="00CC4920" w:rsidRDefault="00671F63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1901D188" w14:textId="77777777" w:rsidR="009F3E2E" w:rsidRPr="00CC4920" w:rsidRDefault="00C31F32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Участие в проводимых ЦА Росреестра селекторных совещаниях по вопросам реализации подпроекта 3 Дорожной карты</w:t>
            </w:r>
          </w:p>
        </w:tc>
        <w:tc>
          <w:tcPr>
            <w:tcW w:w="2409" w:type="dxa"/>
          </w:tcPr>
          <w:p w14:paraId="75D01A9B" w14:textId="77777777" w:rsidR="00C31F32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один раз в месяц, в соответствии с графиком, установленным </w:t>
            </w:r>
          </w:p>
          <w:p w14:paraId="4B99A218" w14:textId="77777777"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ЦА Росреестра</w:t>
            </w:r>
          </w:p>
        </w:tc>
        <w:tc>
          <w:tcPr>
            <w:tcW w:w="2957" w:type="dxa"/>
          </w:tcPr>
          <w:p w14:paraId="5FEC613D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0A5B37EE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687D65F9" w14:textId="446F2DA6" w:rsidR="009F3E2E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2DBDEA5C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14:paraId="271C4352" w14:textId="77777777" w:rsidTr="00671F63">
        <w:tc>
          <w:tcPr>
            <w:tcW w:w="817" w:type="dxa"/>
          </w:tcPr>
          <w:p w14:paraId="19C9FB92" w14:textId="77777777"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14:paraId="74C4DCD6" w14:textId="77777777" w:rsidR="009F3E2E" w:rsidRPr="00CC4920" w:rsidRDefault="00C31F32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Организация работ по сбору и подготовке информации (о расположении объектов капитального строительства, характеристиках, актуальности и т.п.), запрошенной Управлением Росреестра</w:t>
            </w:r>
          </w:p>
          <w:p w14:paraId="3F5904EA" w14:textId="77777777" w:rsidR="009E5477" w:rsidRPr="00CC4920" w:rsidRDefault="009E5477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1E528F" w14:textId="77777777" w:rsidR="009F3E2E" w:rsidRPr="00CC4920" w:rsidRDefault="009E5477" w:rsidP="00C31F3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31F32" w:rsidRPr="00CC4920">
              <w:rPr>
                <w:rFonts w:ascii="Courier New" w:hAnsi="Courier New" w:cs="Courier New"/>
                <w:sz w:val="22"/>
                <w:szCs w:val="22"/>
              </w:rPr>
              <w:t>остоянно до истечения необходимости</w:t>
            </w:r>
          </w:p>
        </w:tc>
        <w:tc>
          <w:tcPr>
            <w:tcW w:w="2957" w:type="dxa"/>
          </w:tcPr>
          <w:p w14:paraId="075211B8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727E642E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75D63C95" w14:textId="731D0D2A" w:rsidR="009F3E2E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36DF1458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14:paraId="2689F632" w14:textId="77777777" w:rsidTr="00671F63">
        <w:tc>
          <w:tcPr>
            <w:tcW w:w="817" w:type="dxa"/>
          </w:tcPr>
          <w:p w14:paraId="024F61FB" w14:textId="77777777"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3A6E8EB6" w14:textId="77777777" w:rsidR="009F3E2E" w:rsidRPr="00CC4920" w:rsidRDefault="00C31F32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Напр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вление в адрес Управления Росреестра сведений и документов согласно поступившим запросам</w:t>
            </w:r>
          </w:p>
        </w:tc>
        <w:tc>
          <w:tcPr>
            <w:tcW w:w="2409" w:type="dxa"/>
          </w:tcPr>
          <w:p w14:paraId="3E659C42" w14:textId="77777777" w:rsidR="009F3E2E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согласно установленных законодательством сроков</w:t>
            </w:r>
          </w:p>
        </w:tc>
        <w:tc>
          <w:tcPr>
            <w:tcW w:w="2957" w:type="dxa"/>
          </w:tcPr>
          <w:p w14:paraId="5B286D09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38EBE30A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4C71B845" w14:textId="52D69534" w:rsidR="009F3E2E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41B70D67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5FF5E63B" w14:textId="77777777" w:rsidTr="00671F63">
        <w:tc>
          <w:tcPr>
            <w:tcW w:w="817" w:type="dxa"/>
          </w:tcPr>
          <w:p w14:paraId="15B6A479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14:paraId="1AD0744D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 мере выявления направление в адрес Управления Росреестра информации о наличии в ЕГРН дублирующих записей об объектах недвижимости</w:t>
            </w:r>
          </w:p>
          <w:p w14:paraId="4A0A663E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C01422D" w14:textId="77777777"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 до истечения необходимости</w:t>
            </w:r>
          </w:p>
        </w:tc>
        <w:tc>
          <w:tcPr>
            <w:tcW w:w="2957" w:type="dxa"/>
          </w:tcPr>
          <w:p w14:paraId="2754702C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6D6007D2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1818FA34" w14:textId="24DDF8B3" w:rsidR="009E5477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11435A8F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4903033B" w14:textId="77777777" w:rsidTr="00671F63">
        <w:tc>
          <w:tcPr>
            <w:tcW w:w="817" w:type="dxa"/>
          </w:tcPr>
          <w:p w14:paraId="778E4DCE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</w:tcPr>
          <w:p w14:paraId="294BD904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Обеспечение полноты и достоверности сведений Государственного адресного реестра, в том числе анализ данных ГАР и ЕГРН на соответствие и полноту сведений</w:t>
            </w:r>
          </w:p>
        </w:tc>
        <w:tc>
          <w:tcPr>
            <w:tcW w:w="2409" w:type="dxa"/>
          </w:tcPr>
          <w:p w14:paraId="5DD1279F" w14:textId="77777777"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 до истечения необходимости</w:t>
            </w:r>
          </w:p>
        </w:tc>
        <w:tc>
          <w:tcPr>
            <w:tcW w:w="2957" w:type="dxa"/>
          </w:tcPr>
          <w:p w14:paraId="3BE9EF4E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188E566F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2796A4A9" w14:textId="2CB55C7D" w:rsidR="009E5477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5937B40C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55A69245" w14:textId="77777777" w:rsidTr="00671F63">
        <w:tc>
          <w:tcPr>
            <w:tcW w:w="817" w:type="dxa"/>
          </w:tcPr>
          <w:p w14:paraId="139FC43B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14:paraId="7337BE15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Организация работ по присвоению адресов земельным участкам, расположенным в границах населенных пунктов, с оповещением о проводимых работах правообладателей (пользователей) земельных участков с внесением необходимой информации в ГАР, ФИАС.</w:t>
            </w:r>
          </w:p>
          <w:p w14:paraId="3C8423BD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Доведение информации о внесенных в ГАР, ФИАС изменениях до сведения Филиала, Управления Росреестра для актуализации данных ЕГРН</w:t>
            </w:r>
          </w:p>
        </w:tc>
        <w:tc>
          <w:tcPr>
            <w:tcW w:w="2409" w:type="dxa"/>
          </w:tcPr>
          <w:p w14:paraId="345BEA18" w14:textId="77777777"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957" w:type="dxa"/>
          </w:tcPr>
          <w:p w14:paraId="45306BCB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6DA412C0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4A703EF1" w14:textId="4977807D" w:rsidR="009E5477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4F2B92AB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22F0C586" w14:textId="77777777" w:rsidTr="00671F63">
        <w:tc>
          <w:tcPr>
            <w:tcW w:w="817" w:type="dxa"/>
          </w:tcPr>
          <w:p w14:paraId="72464D56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14:paraId="0E11C824" w14:textId="77777777" w:rsidR="009E5477" w:rsidRPr="00CC4920" w:rsidRDefault="00116497" w:rsidP="001164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>несени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 xml:space="preserve"> в ЕГРН сведений о границах территориальных зон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, установле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>нных правил</w:t>
            </w:r>
            <w:r w:rsidR="00835C0C">
              <w:rPr>
                <w:rFonts w:ascii="Courier New" w:hAnsi="Courier New" w:cs="Courier New"/>
                <w:sz w:val="22"/>
                <w:szCs w:val="22"/>
              </w:rPr>
              <w:t>ами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землепользования и застройки Гороховского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09" w:type="dxa"/>
          </w:tcPr>
          <w:p w14:paraId="5B37D622" w14:textId="77777777" w:rsidR="009E5477" w:rsidRPr="00CC4920" w:rsidRDefault="00CC4920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116497" w:rsidRPr="00CC4920">
              <w:rPr>
                <w:rFonts w:ascii="Courier New" w:hAnsi="Courier New" w:cs="Courier New"/>
                <w:sz w:val="22"/>
                <w:szCs w:val="22"/>
              </w:rPr>
              <w:t>-2024 гг.</w:t>
            </w:r>
          </w:p>
        </w:tc>
        <w:tc>
          <w:tcPr>
            <w:tcW w:w="2957" w:type="dxa"/>
          </w:tcPr>
          <w:p w14:paraId="081EB404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1CECB2E1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3F9728C5" w14:textId="41F11753" w:rsidR="009E5477" w:rsidRPr="00CC4920" w:rsidRDefault="00F51C2C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bookmarkStart w:id="0" w:name="_GoBack"/>
            <w:bookmarkEnd w:id="0"/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009" w:type="dxa"/>
          </w:tcPr>
          <w:p w14:paraId="2503EEE6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9D6629A" w14:textId="77777777" w:rsidR="009F3E2E" w:rsidRPr="00671F63" w:rsidRDefault="009F3E2E" w:rsidP="009F3E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09154EA" w14:textId="77777777" w:rsidR="006A143B" w:rsidRPr="00671F63" w:rsidRDefault="006A143B" w:rsidP="009F3E2E">
      <w:pPr>
        <w:jc w:val="right"/>
        <w:rPr>
          <w:rFonts w:ascii="Times New Roman" w:hAnsi="Times New Roman"/>
        </w:rPr>
      </w:pPr>
    </w:p>
    <w:p w14:paraId="62733380" w14:textId="77777777" w:rsidR="006A143B" w:rsidRPr="00671F63" w:rsidRDefault="006A143B">
      <w:pPr>
        <w:rPr>
          <w:rFonts w:ascii="Times New Roman" w:hAnsi="Times New Roman"/>
        </w:rPr>
      </w:pPr>
    </w:p>
    <w:p w14:paraId="788BB2EE" w14:textId="77777777" w:rsidR="006A143B" w:rsidRPr="00671F63" w:rsidRDefault="006A143B">
      <w:pPr>
        <w:rPr>
          <w:rFonts w:ascii="Times New Roman" w:hAnsi="Times New Roman"/>
        </w:rPr>
      </w:pPr>
    </w:p>
    <w:p w14:paraId="225C3C50" w14:textId="77777777" w:rsidR="006A143B" w:rsidRPr="006A143B" w:rsidRDefault="006A143B">
      <w:pPr>
        <w:rPr>
          <w:rFonts w:asciiTheme="minorHAnsi" w:hAnsiTheme="minorHAnsi"/>
        </w:rPr>
      </w:pPr>
    </w:p>
    <w:sectPr w:rsidR="006A143B" w:rsidRPr="006A143B" w:rsidSect="009F3E2E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A0"/>
    <w:rsid w:val="00116497"/>
    <w:rsid w:val="001921A0"/>
    <w:rsid w:val="004271A1"/>
    <w:rsid w:val="00460CDC"/>
    <w:rsid w:val="004D730B"/>
    <w:rsid w:val="00671F63"/>
    <w:rsid w:val="006A143B"/>
    <w:rsid w:val="008045AD"/>
    <w:rsid w:val="00835C0C"/>
    <w:rsid w:val="008428E5"/>
    <w:rsid w:val="009E3E7F"/>
    <w:rsid w:val="009E5477"/>
    <w:rsid w:val="009F3E2E"/>
    <w:rsid w:val="00B56CEE"/>
    <w:rsid w:val="00C31F32"/>
    <w:rsid w:val="00CC4920"/>
    <w:rsid w:val="00F220F2"/>
    <w:rsid w:val="00F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D9A0"/>
  <w15:docId w15:val="{83964477-1CDE-42E0-B2A7-8B6CCB7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A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1A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921A0"/>
    <w:rPr>
      <w:b/>
      <w:bCs/>
    </w:rPr>
  </w:style>
  <w:style w:type="character" w:customStyle="1" w:styleId="FontStyle17">
    <w:name w:val="Font Style17"/>
    <w:uiPriority w:val="99"/>
    <w:rsid w:val="001921A0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9F3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1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A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F5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-baley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Администрация</cp:lastModifiedBy>
  <cp:revision>13</cp:revision>
  <cp:lastPrinted>2020-12-30T00:06:00Z</cp:lastPrinted>
  <dcterms:created xsi:type="dcterms:W3CDTF">2020-12-22T03:46:00Z</dcterms:created>
  <dcterms:modified xsi:type="dcterms:W3CDTF">2020-12-30T06:26:00Z</dcterms:modified>
</cp:coreProperties>
</file>