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09" w:rsidRPr="007C3F68" w:rsidRDefault="00F4379F" w:rsidP="00F33F09">
      <w:pPr>
        <w:jc w:val="center"/>
        <w:rPr>
          <w:rFonts w:ascii="Arial" w:hAnsi="Arial" w:cs="Arial"/>
          <w:b/>
          <w:bCs/>
          <w:sz w:val="32"/>
          <w:szCs w:val="32"/>
        </w:rPr>
      </w:pPr>
      <w:r w:rsidRPr="00F4379F">
        <w:rPr>
          <w:rFonts w:ascii="Arial" w:hAnsi="Arial" w:cs="Arial"/>
          <w:b/>
          <w:bCs/>
          <w:sz w:val="32"/>
          <w:szCs w:val="32"/>
        </w:rPr>
        <w:t>25.03.2021 №</w:t>
      </w:r>
      <w:r w:rsidRPr="006F7A06">
        <w:rPr>
          <w:rFonts w:ascii="Arial" w:hAnsi="Arial" w:cs="Arial"/>
          <w:b/>
          <w:bCs/>
          <w:sz w:val="32"/>
          <w:szCs w:val="32"/>
        </w:rPr>
        <w:t>45</w:t>
      </w:r>
      <w:r w:rsidR="00F33F09" w:rsidRPr="006F7A06">
        <w:rPr>
          <w:rFonts w:ascii="Arial" w:hAnsi="Arial" w:cs="Arial"/>
          <w:b/>
          <w:bCs/>
          <w:sz w:val="32"/>
          <w:szCs w:val="32"/>
        </w:rPr>
        <w:t>-</w:t>
      </w:r>
      <w:r w:rsidR="006F7A06" w:rsidRPr="006F7A06">
        <w:rPr>
          <w:rFonts w:ascii="Arial" w:hAnsi="Arial" w:cs="Arial"/>
          <w:b/>
          <w:bCs/>
          <w:sz w:val="32"/>
          <w:szCs w:val="32"/>
        </w:rPr>
        <w:t>161-1</w:t>
      </w:r>
      <w:r w:rsidR="00F33F09" w:rsidRPr="006F7A06">
        <w:rPr>
          <w:rFonts w:ascii="Arial" w:hAnsi="Arial" w:cs="Arial"/>
          <w:b/>
          <w:bCs/>
          <w:sz w:val="32"/>
          <w:szCs w:val="32"/>
        </w:rPr>
        <w:t>/дсп</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РОССИЙСКАЯ ФЕДЕРАЦИЯ</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ИРКУТСКАЯ ОБЛАСТЬ</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ИРКУТСКИЙ РАЙОН</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УСТЬ-БАЛЕЙСКОЕ МУНИЦИПАЛЬНОЕ ОБРАЗОВАНИЕ</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ДУМА</w:t>
      </w:r>
    </w:p>
    <w:p w:rsidR="006465C6" w:rsidRPr="007C3F68" w:rsidRDefault="006465C6" w:rsidP="004421CC">
      <w:pPr>
        <w:widowControl w:val="0"/>
        <w:autoSpaceDE w:val="0"/>
        <w:autoSpaceDN w:val="0"/>
        <w:adjustRightInd w:val="0"/>
        <w:jc w:val="center"/>
        <w:rPr>
          <w:rFonts w:ascii="Arial" w:hAnsi="Arial" w:cs="Arial"/>
          <w:b/>
          <w:bCs/>
          <w:sz w:val="32"/>
          <w:szCs w:val="32"/>
        </w:rPr>
      </w:pPr>
    </w:p>
    <w:p w:rsidR="00F57C63" w:rsidRPr="007C3F68" w:rsidRDefault="00F57C63" w:rsidP="004421CC">
      <w:pPr>
        <w:jc w:val="center"/>
        <w:rPr>
          <w:rFonts w:ascii="Arial" w:hAnsi="Arial" w:cs="Arial"/>
          <w:b/>
          <w:sz w:val="32"/>
          <w:szCs w:val="32"/>
        </w:rPr>
      </w:pPr>
      <w:r w:rsidRPr="007C3F68">
        <w:rPr>
          <w:rFonts w:ascii="Arial" w:hAnsi="Arial" w:cs="Arial"/>
          <w:b/>
          <w:sz w:val="32"/>
          <w:szCs w:val="32"/>
        </w:rPr>
        <w:t>РЕШЕНИЕ</w:t>
      </w:r>
    </w:p>
    <w:p w:rsidR="006465C6" w:rsidRPr="007C3F68" w:rsidRDefault="006465C6" w:rsidP="004421CC">
      <w:pPr>
        <w:widowControl w:val="0"/>
        <w:autoSpaceDE w:val="0"/>
        <w:autoSpaceDN w:val="0"/>
        <w:adjustRightInd w:val="0"/>
        <w:jc w:val="center"/>
        <w:rPr>
          <w:rFonts w:ascii="Arial" w:hAnsi="Arial" w:cs="Arial"/>
          <w:b/>
          <w:bCs/>
          <w:sz w:val="32"/>
          <w:szCs w:val="32"/>
        </w:rPr>
      </w:pPr>
    </w:p>
    <w:p w:rsidR="006221C6" w:rsidRPr="007C3F68" w:rsidRDefault="006465C6" w:rsidP="004421CC">
      <w:pPr>
        <w:widowControl w:val="0"/>
        <w:suppressAutoHyphens/>
        <w:autoSpaceDE w:val="0"/>
        <w:autoSpaceDN w:val="0"/>
        <w:adjustRightInd w:val="0"/>
        <w:jc w:val="center"/>
        <w:rPr>
          <w:rFonts w:ascii="Arial" w:hAnsi="Arial" w:cs="Arial"/>
          <w:b/>
          <w:bCs/>
          <w:sz w:val="32"/>
          <w:szCs w:val="32"/>
        </w:rPr>
      </w:pPr>
      <w:r w:rsidRPr="007C3F68">
        <w:rPr>
          <w:rFonts w:ascii="Arial" w:hAnsi="Arial" w:cs="Arial"/>
          <w:b/>
          <w:bCs/>
          <w:sz w:val="32"/>
          <w:szCs w:val="32"/>
        </w:rPr>
        <w:t xml:space="preserve">ОБ УТВЕРЖДЕНИИ </w:t>
      </w:r>
      <w:r w:rsidR="00283A9B" w:rsidRPr="007C3F68">
        <w:rPr>
          <w:rFonts w:ascii="Arial" w:hAnsi="Arial" w:cs="Arial"/>
          <w:b/>
          <w:bCs/>
          <w:sz w:val="32"/>
          <w:szCs w:val="32"/>
        </w:rPr>
        <w:t>ПОРЯДКА</w:t>
      </w:r>
      <w:r w:rsidR="00085F71" w:rsidRPr="007C3F68">
        <w:rPr>
          <w:rFonts w:ascii="Arial" w:hAnsi="Arial" w:cs="Arial"/>
          <w:b/>
          <w:bCs/>
          <w:sz w:val="32"/>
          <w:szCs w:val="32"/>
        </w:rPr>
        <w:t xml:space="preserve"> </w:t>
      </w:r>
      <w:r w:rsidR="00F2717F" w:rsidRPr="007C3F68">
        <w:rPr>
          <w:rFonts w:ascii="Arial" w:hAnsi="Arial" w:cs="Arial"/>
          <w:b/>
          <w:bCs/>
          <w:sz w:val="32"/>
          <w:szCs w:val="32"/>
        </w:rPr>
        <w:t xml:space="preserve">ДОСРОЧНОГО </w:t>
      </w:r>
    </w:p>
    <w:p w:rsidR="006465C6" w:rsidRPr="007C3F68" w:rsidRDefault="00F2717F" w:rsidP="004421CC">
      <w:pPr>
        <w:widowControl w:val="0"/>
        <w:suppressAutoHyphens/>
        <w:autoSpaceDE w:val="0"/>
        <w:autoSpaceDN w:val="0"/>
        <w:adjustRightInd w:val="0"/>
        <w:jc w:val="center"/>
        <w:rPr>
          <w:rFonts w:ascii="Arial" w:hAnsi="Arial" w:cs="Arial"/>
          <w:sz w:val="32"/>
          <w:szCs w:val="32"/>
        </w:rPr>
      </w:pPr>
      <w:r w:rsidRPr="007C3F68">
        <w:rPr>
          <w:rFonts w:ascii="Arial" w:hAnsi="Arial" w:cs="Arial"/>
          <w:b/>
          <w:bCs/>
          <w:sz w:val="32"/>
          <w:szCs w:val="32"/>
        </w:rPr>
        <w:t xml:space="preserve">ПРЕКРАЩЕНИЯ </w:t>
      </w:r>
      <w:r w:rsidR="00085F71" w:rsidRPr="007C3F68">
        <w:rPr>
          <w:rFonts w:ascii="Arial" w:hAnsi="Arial" w:cs="Arial"/>
          <w:b/>
          <w:bCs/>
          <w:sz w:val="32"/>
          <w:szCs w:val="32"/>
        </w:rPr>
        <w:t xml:space="preserve">ПОЛНОМОЧИЙ </w:t>
      </w:r>
      <w:r w:rsidRPr="007C3F68">
        <w:rPr>
          <w:rFonts w:ascii="Arial" w:hAnsi="Arial" w:cs="Arial"/>
          <w:b/>
          <w:bCs/>
          <w:sz w:val="32"/>
          <w:szCs w:val="32"/>
        </w:rPr>
        <w:t>ДЕПУТАТ</w:t>
      </w:r>
      <w:r w:rsidR="00150BFC" w:rsidRPr="007C3F68">
        <w:rPr>
          <w:rFonts w:ascii="Arial" w:hAnsi="Arial" w:cs="Arial"/>
          <w:b/>
          <w:bCs/>
          <w:sz w:val="32"/>
          <w:szCs w:val="32"/>
        </w:rPr>
        <w:t>А</w:t>
      </w:r>
      <w:r w:rsidR="00A4328E" w:rsidRPr="007C3F68">
        <w:rPr>
          <w:rFonts w:ascii="Arial" w:hAnsi="Arial" w:cs="Arial"/>
          <w:b/>
          <w:bCs/>
          <w:sz w:val="32"/>
          <w:szCs w:val="32"/>
        </w:rPr>
        <w:t xml:space="preserve"> </w:t>
      </w:r>
      <w:r w:rsidR="00F33F09" w:rsidRPr="007C3F68">
        <w:rPr>
          <w:rFonts w:ascii="Arial" w:hAnsi="Arial" w:cs="Arial"/>
          <w:b/>
          <w:bCs/>
          <w:sz w:val="32"/>
          <w:szCs w:val="32"/>
        </w:rPr>
        <w:t>ДУМЫ УСТЬ-БАЛЕЙСКОГО</w:t>
      </w:r>
      <w:r w:rsidR="00A4328E" w:rsidRPr="007C3F68">
        <w:rPr>
          <w:rFonts w:ascii="Arial" w:hAnsi="Arial" w:cs="Arial"/>
          <w:b/>
          <w:bCs/>
          <w:sz w:val="32"/>
          <w:szCs w:val="32"/>
        </w:rPr>
        <w:t xml:space="preserve"> </w:t>
      </w:r>
      <w:r w:rsidR="006221C6" w:rsidRPr="007C3F68">
        <w:rPr>
          <w:rFonts w:ascii="Arial" w:hAnsi="Arial" w:cs="Arial"/>
          <w:b/>
          <w:bCs/>
          <w:sz w:val="32"/>
          <w:szCs w:val="32"/>
        </w:rPr>
        <w:t xml:space="preserve">МУНИЦИПАЛЬНОГО ОБРАЗОВАНИЯ В СВЯЗИ С УТРАТОЙ ДОВЕРИЯ </w:t>
      </w:r>
    </w:p>
    <w:p w:rsidR="006221C6" w:rsidRDefault="006221C6" w:rsidP="004421CC">
      <w:pPr>
        <w:widowControl w:val="0"/>
        <w:suppressAutoHyphens/>
        <w:autoSpaceDE w:val="0"/>
        <w:autoSpaceDN w:val="0"/>
        <w:adjustRightInd w:val="0"/>
        <w:ind w:firstLine="709"/>
        <w:jc w:val="both"/>
        <w:rPr>
          <w:sz w:val="28"/>
          <w:szCs w:val="28"/>
        </w:rPr>
      </w:pP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1. Утвердить Порядок досрочного прекращения полномочий депутата Думы Усть-Балейского муниципального образования в связи с утратой доверия.</w:t>
      </w:r>
    </w:p>
    <w:p w:rsidR="007C3F68" w:rsidRPr="007461BC" w:rsidRDefault="007C3F68" w:rsidP="007C3F68">
      <w:pPr>
        <w:pStyle w:val="ConsPlusNormal"/>
        <w:ind w:firstLine="709"/>
        <w:jc w:val="both"/>
        <w:rPr>
          <w:sz w:val="24"/>
          <w:szCs w:val="24"/>
        </w:rPr>
      </w:pPr>
      <w:r w:rsidRPr="007461BC">
        <w:rPr>
          <w:sz w:val="24"/>
          <w:szCs w:val="24"/>
        </w:rPr>
        <w:t>2. Решение Думы Усть-Балейского муниципального образования от 06.06.2018Г. № 24 «Об утверждении Порядка освобождения от должности лиц, замещающих муниципальные должности в Думе Усть-Балейского муниципального образования, в связи с утратой доверия» признать утратившим силу.</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color w:val="000000"/>
        </w:rPr>
        <w:t xml:space="preserve">3. </w:t>
      </w:r>
      <w:r w:rsidRPr="007461BC">
        <w:rPr>
          <w:rFonts w:ascii="Arial" w:hAnsi="Arial" w:cs="Arial"/>
          <w:bCs/>
        </w:rPr>
        <w:t xml:space="preserve">Настоящее решение </w:t>
      </w:r>
      <w:r w:rsidRPr="007461BC">
        <w:rPr>
          <w:rFonts w:ascii="Arial" w:hAnsi="Arial" w:cs="Arial"/>
        </w:rPr>
        <w:t>вступает в силу через десять календарных дней после дня его официального опубликования.</w:t>
      </w:r>
    </w:p>
    <w:p w:rsidR="007C3F68" w:rsidRPr="007461BC" w:rsidRDefault="007C3F68" w:rsidP="007C3F68">
      <w:pPr>
        <w:ind w:firstLine="709"/>
        <w:jc w:val="both"/>
        <w:rPr>
          <w:rFonts w:ascii="Arial" w:hAnsi="Arial" w:cs="Arial"/>
        </w:rPr>
      </w:pPr>
      <w:r w:rsidRPr="007461BC">
        <w:rPr>
          <w:rFonts w:ascii="Arial" w:hAnsi="Arial" w:cs="Arial"/>
        </w:rPr>
        <w:t>4. Опубликовать настоящее решение в печатном средстве массовой информации «Вестник Усть-Балейского сельского поселения» и на сайте Усть-Балейского муниципального образования в информационно-телекоммуникационной сети «Интернет».</w:t>
      </w:r>
    </w:p>
    <w:p w:rsidR="007C3F68" w:rsidRPr="007461BC" w:rsidRDefault="007C3F68" w:rsidP="007C3F68">
      <w:pPr>
        <w:ind w:firstLine="709"/>
        <w:jc w:val="both"/>
        <w:rPr>
          <w:rFonts w:ascii="Arial" w:hAnsi="Arial" w:cs="Arial"/>
        </w:rPr>
      </w:pPr>
      <w:r w:rsidRPr="007461BC">
        <w:rPr>
          <w:rFonts w:ascii="Arial" w:hAnsi="Arial" w:cs="Arial"/>
        </w:rPr>
        <w:t xml:space="preserve">5. </w:t>
      </w:r>
      <w:proofErr w:type="gramStart"/>
      <w:r w:rsidRPr="007461BC">
        <w:rPr>
          <w:rFonts w:ascii="Arial" w:hAnsi="Arial" w:cs="Arial"/>
        </w:rPr>
        <w:t>Контроль за</w:t>
      </w:r>
      <w:proofErr w:type="gramEnd"/>
      <w:r w:rsidRPr="007461BC">
        <w:rPr>
          <w:rFonts w:ascii="Arial" w:hAnsi="Arial" w:cs="Arial"/>
        </w:rPr>
        <w:t xml:space="preserve"> исполнением данного решения оставляю за собой.</w:t>
      </w:r>
    </w:p>
    <w:p w:rsidR="007C3F68" w:rsidRPr="007461BC" w:rsidRDefault="007C3F68" w:rsidP="007C3F68">
      <w:pPr>
        <w:ind w:firstLine="709"/>
        <w:jc w:val="both"/>
        <w:rPr>
          <w:rFonts w:ascii="Arial" w:hAnsi="Arial" w:cs="Arial"/>
        </w:rPr>
      </w:pPr>
    </w:p>
    <w:p w:rsidR="007C3F68" w:rsidRPr="007461BC" w:rsidRDefault="007C3F68" w:rsidP="007C3F68">
      <w:pPr>
        <w:ind w:firstLine="709"/>
        <w:jc w:val="both"/>
        <w:rPr>
          <w:rFonts w:ascii="Arial" w:hAnsi="Arial" w:cs="Arial"/>
        </w:rPr>
      </w:pPr>
    </w:p>
    <w:p w:rsidR="007C3F68" w:rsidRPr="007461BC" w:rsidRDefault="007C3F68" w:rsidP="007C3F68">
      <w:pPr>
        <w:pStyle w:val="ac"/>
        <w:rPr>
          <w:rFonts w:ascii="Arial" w:hAnsi="Arial" w:cs="Arial"/>
        </w:rPr>
      </w:pPr>
      <w:r w:rsidRPr="007461BC">
        <w:rPr>
          <w:rFonts w:ascii="Arial" w:hAnsi="Arial" w:cs="Arial"/>
        </w:rPr>
        <w:t>Председатель Думы</w:t>
      </w:r>
    </w:p>
    <w:p w:rsidR="007C3F68" w:rsidRPr="007461BC" w:rsidRDefault="007C3F68" w:rsidP="007C3F68">
      <w:pPr>
        <w:pStyle w:val="ac"/>
        <w:rPr>
          <w:rFonts w:ascii="Arial" w:hAnsi="Arial" w:cs="Arial"/>
        </w:rPr>
      </w:pPr>
      <w:r w:rsidRPr="007461BC">
        <w:rPr>
          <w:rFonts w:ascii="Arial" w:hAnsi="Arial" w:cs="Arial"/>
        </w:rPr>
        <w:t>Усть-Балейского муниципального образования</w:t>
      </w:r>
    </w:p>
    <w:p w:rsidR="007C3F68" w:rsidRPr="007461BC" w:rsidRDefault="007C3F68" w:rsidP="007C3F68">
      <w:pPr>
        <w:pStyle w:val="ac"/>
        <w:rPr>
          <w:rFonts w:ascii="Arial" w:hAnsi="Arial" w:cs="Arial"/>
        </w:rPr>
      </w:pPr>
      <w:r w:rsidRPr="007461BC">
        <w:rPr>
          <w:rFonts w:ascii="Arial" w:hAnsi="Arial" w:cs="Arial"/>
        </w:rPr>
        <w:t xml:space="preserve">Глава Усть-Балейского </w:t>
      </w:r>
    </w:p>
    <w:p w:rsidR="007C3F68" w:rsidRPr="007461BC" w:rsidRDefault="007C3F68" w:rsidP="007C3F68">
      <w:pPr>
        <w:pStyle w:val="ac"/>
        <w:rPr>
          <w:rFonts w:ascii="Arial" w:hAnsi="Arial" w:cs="Arial"/>
        </w:rPr>
      </w:pPr>
      <w:r w:rsidRPr="007461BC">
        <w:rPr>
          <w:rFonts w:ascii="Arial" w:hAnsi="Arial" w:cs="Arial"/>
        </w:rPr>
        <w:t>Муниципального образования</w:t>
      </w:r>
    </w:p>
    <w:p w:rsidR="007C3F68" w:rsidRPr="007461BC" w:rsidRDefault="007C3F68" w:rsidP="007C3F68">
      <w:pPr>
        <w:pStyle w:val="ac"/>
        <w:rPr>
          <w:rFonts w:ascii="Arial" w:hAnsi="Arial" w:cs="Arial"/>
        </w:rPr>
      </w:pPr>
      <w:r w:rsidRPr="007461BC">
        <w:rPr>
          <w:rFonts w:ascii="Arial" w:hAnsi="Arial" w:cs="Arial"/>
        </w:rPr>
        <w:t>В.В. Тирских</w:t>
      </w: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pStyle w:val="ac"/>
        <w:rPr>
          <w:rFonts w:ascii="Arial" w:hAnsi="Arial" w:cs="Arial"/>
        </w:rPr>
      </w:pPr>
    </w:p>
    <w:p w:rsidR="007C3F68" w:rsidRPr="007461BC" w:rsidRDefault="007C3F68" w:rsidP="007C3F68">
      <w:pPr>
        <w:ind w:firstLine="720"/>
        <w:jc w:val="both"/>
        <w:rPr>
          <w:rFonts w:ascii="Arial" w:hAnsi="Arial" w:cs="Arial"/>
        </w:rPr>
      </w:pPr>
    </w:p>
    <w:p w:rsidR="007C3F68" w:rsidRPr="007461BC" w:rsidRDefault="007C3F68" w:rsidP="007C3F68">
      <w:pPr>
        <w:pStyle w:val="ad"/>
        <w:ind w:firstLine="720"/>
        <w:jc w:val="right"/>
        <w:rPr>
          <w:rFonts w:ascii="Arial" w:hAnsi="Arial" w:cs="Arial"/>
        </w:rPr>
      </w:pPr>
      <w:r w:rsidRPr="007461BC">
        <w:rPr>
          <w:rFonts w:ascii="Arial" w:hAnsi="Arial" w:cs="Arial"/>
        </w:rPr>
        <w:lastRenderedPageBreak/>
        <w:t>Приложение</w:t>
      </w:r>
    </w:p>
    <w:p w:rsidR="007C3F68" w:rsidRPr="007461BC" w:rsidRDefault="007C3F68" w:rsidP="007C3F68">
      <w:pPr>
        <w:pStyle w:val="ad"/>
        <w:ind w:firstLine="720"/>
        <w:jc w:val="right"/>
        <w:rPr>
          <w:rFonts w:ascii="Arial" w:hAnsi="Arial" w:cs="Arial"/>
        </w:rPr>
      </w:pPr>
      <w:r w:rsidRPr="007461BC">
        <w:rPr>
          <w:rFonts w:ascii="Arial" w:hAnsi="Arial" w:cs="Arial"/>
        </w:rPr>
        <w:t>к решению Думы Усть-Балейского</w:t>
      </w:r>
    </w:p>
    <w:p w:rsidR="007C3F68" w:rsidRPr="007461BC" w:rsidRDefault="007C3F68" w:rsidP="007C3F68">
      <w:pPr>
        <w:pStyle w:val="ad"/>
        <w:ind w:firstLine="720"/>
        <w:jc w:val="right"/>
        <w:rPr>
          <w:rFonts w:ascii="Arial" w:hAnsi="Arial" w:cs="Arial"/>
        </w:rPr>
      </w:pPr>
      <w:r w:rsidRPr="007461BC">
        <w:rPr>
          <w:rFonts w:ascii="Arial" w:hAnsi="Arial" w:cs="Arial"/>
        </w:rPr>
        <w:t>муниципального образования</w:t>
      </w:r>
    </w:p>
    <w:p w:rsidR="007C3F68" w:rsidRPr="007461BC" w:rsidRDefault="007C3F68" w:rsidP="007C3F68">
      <w:pPr>
        <w:pStyle w:val="ad"/>
        <w:ind w:firstLine="720"/>
        <w:jc w:val="right"/>
        <w:rPr>
          <w:rFonts w:ascii="Arial" w:hAnsi="Arial" w:cs="Arial"/>
          <w:color w:val="000000"/>
        </w:rPr>
      </w:pPr>
      <w:r w:rsidRPr="007461BC">
        <w:rPr>
          <w:rFonts w:ascii="Arial" w:hAnsi="Arial" w:cs="Arial"/>
          <w:color w:val="000000"/>
        </w:rPr>
        <w:t xml:space="preserve">от </w:t>
      </w:r>
      <w:r w:rsidR="006F7A06" w:rsidRPr="007461BC">
        <w:rPr>
          <w:rFonts w:ascii="Arial" w:hAnsi="Arial" w:cs="Arial"/>
          <w:color w:val="000000"/>
        </w:rPr>
        <w:t>25.03.2021 г</w:t>
      </w:r>
      <w:r w:rsidRPr="007461BC">
        <w:rPr>
          <w:rFonts w:ascii="Arial" w:hAnsi="Arial" w:cs="Arial"/>
          <w:color w:val="000000"/>
        </w:rPr>
        <w:t xml:space="preserve">. № </w:t>
      </w:r>
      <w:r w:rsidR="006F7A06" w:rsidRPr="007461BC">
        <w:rPr>
          <w:rFonts w:ascii="Arial" w:hAnsi="Arial" w:cs="Arial"/>
          <w:color w:val="000000"/>
        </w:rPr>
        <w:t>45-161-1/дсп</w:t>
      </w:r>
    </w:p>
    <w:p w:rsidR="007C3F68" w:rsidRPr="007461BC" w:rsidRDefault="007C3F68" w:rsidP="007C3F68">
      <w:pPr>
        <w:pStyle w:val="ad"/>
        <w:ind w:firstLine="720"/>
        <w:jc w:val="right"/>
        <w:rPr>
          <w:rFonts w:ascii="Arial" w:hAnsi="Arial" w:cs="Arial"/>
          <w:color w:val="000000"/>
        </w:rPr>
      </w:pPr>
    </w:p>
    <w:p w:rsidR="007C3F68" w:rsidRPr="007461BC" w:rsidRDefault="007C3F68" w:rsidP="007C3F68">
      <w:pPr>
        <w:pStyle w:val="ad"/>
        <w:ind w:firstLine="720"/>
        <w:jc w:val="right"/>
        <w:rPr>
          <w:rFonts w:ascii="Arial" w:hAnsi="Arial" w:cs="Arial"/>
          <w:color w:val="000000"/>
        </w:rPr>
      </w:pPr>
    </w:p>
    <w:p w:rsidR="007C3F68" w:rsidRPr="007461BC" w:rsidRDefault="007C3F68" w:rsidP="007C3F68">
      <w:pPr>
        <w:widowControl w:val="0"/>
        <w:autoSpaceDE w:val="0"/>
        <w:autoSpaceDN w:val="0"/>
        <w:adjustRightInd w:val="0"/>
        <w:jc w:val="center"/>
        <w:rPr>
          <w:rFonts w:ascii="Arial" w:hAnsi="Arial" w:cs="Arial"/>
        </w:rPr>
      </w:pPr>
    </w:p>
    <w:p w:rsidR="007C3F68" w:rsidRPr="007461BC" w:rsidRDefault="007C3F68" w:rsidP="007C3F68">
      <w:pPr>
        <w:widowControl w:val="0"/>
        <w:autoSpaceDE w:val="0"/>
        <w:autoSpaceDN w:val="0"/>
        <w:adjustRightInd w:val="0"/>
        <w:jc w:val="center"/>
        <w:rPr>
          <w:rFonts w:ascii="Arial" w:hAnsi="Arial" w:cs="Arial"/>
          <w:bCs/>
        </w:rPr>
      </w:pPr>
      <w:bookmarkStart w:id="0" w:name="Par24"/>
      <w:bookmarkStart w:id="1" w:name="_GoBack"/>
      <w:bookmarkEnd w:id="0"/>
      <w:r w:rsidRPr="007461BC">
        <w:rPr>
          <w:rFonts w:ascii="Arial" w:hAnsi="Arial" w:cs="Arial"/>
          <w:bCs/>
        </w:rPr>
        <w:t>ПОРЯДОК</w:t>
      </w:r>
    </w:p>
    <w:p w:rsidR="007C3F68" w:rsidRPr="007461BC" w:rsidRDefault="007C3F68" w:rsidP="007C3F68">
      <w:pPr>
        <w:widowControl w:val="0"/>
        <w:autoSpaceDE w:val="0"/>
        <w:autoSpaceDN w:val="0"/>
        <w:adjustRightInd w:val="0"/>
        <w:jc w:val="center"/>
        <w:rPr>
          <w:rFonts w:ascii="Arial" w:hAnsi="Arial" w:cs="Arial"/>
        </w:rPr>
      </w:pPr>
      <w:r w:rsidRPr="007461BC">
        <w:rPr>
          <w:rFonts w:ascii="Arial" w:hAnsi="Arial" w:cs="Arial"/>
          <w:bCs/>
        </w:rPr>
        <w:t xml:space="preserve">ДОСРОЧНОГО ПРЕКРАЩЕНИЯ ПОЛНОМОЧИЙ ДЕПУТАТА ДУМЫ </w:t>
      </w:r>
      <w:r w:rsidRPr="007461BC">
        <w:rPr>
          <w:rFonts w:ascii="Arial" w:hAnsi="Arial" w:cs="Arial"/>
        </w:rPr>
        <w:t>УСТЬ-БАЛЕЙСКОГО МУНИЦИПАЛЬНОГО ОБРАЗОВАНИЯ</w:t>
      </w:r>
      <w:r w:rsidRPr="007461BC">
        <w:rPr>
          <w:rFonts w:ascii="Arial" w:hAnsi="Arial" w:cs="Arial"/>
          <w:i/>
        </w:rPr>
        <w:t xml:space="preserve"> </w:t>
      </w:r>
      <w:r w:rsidRPr="007461BC">
        <w:rPr>
          <w:rFonts w:ascii="Arial" w:hAnsi="Arial" w:cs="Arial"/>
          <w:bCs/>
        </w:rPr>
        <w:t>В СВЯЗИ С УТРАТОЙ ДОВЕРИЯ</w:t>
      </w:r>
    </w:p>
    <w:p w:rsidR="007C3F68" w:rsidRPr="007461BC" w:rsidRDefault="007C3F68" w:rsidP="007C3F68">
      <w:pPr>
        <w:autoSpaceDE w:val="0"/>
        <w:autoSpaceDN w:val="0"/>
        <w:adjustRightInd w:val="0"/>
        <w:jc w:val="both"/>
        <w:rPr>
          <w:rFonts w:ascii="Arial" w:hAnsi="Arial" w:cs="Arial"/>
        </w:rPr>
      </w:pPr>
      <w:bookmarkStart w:id="2" w:name="Par35"/>
      <w:bookmarkEnd w:id="2"/>
      <w:bookmarkEnd w:id="1"/>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 xml:space="preserve">1. </w:t>
      </w:r>
      <w:proofErr w:type="gramStart"/>
      <w:r w:rsidRPr="007461BC">
        <w:rPr>
          <w:rFonts w:ascii="Arial" w:hAnsi="Arial" w:cs="Arial"/>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Усть-Балейского муниципального образования устанавливает порядок досрочного прекращения полномочий депутата Думы Усть-Балейского муниципального образования (далее – депутат)</w:t>
      </w:r>
      <w:r w:rsidRPr="007461BC">
        <w:rPr>
          <w:rFonts w:ascii="Arial" w:hAnsi="Arial" w:cs="Arial"/>
          <w:i/>
        </w:rPr>
        <w:t xml:space="preserve"> </w:t>
      </w:r>
      <w:r w:rsidRPr="007461BC">
        <w:rPr>
          <w:rFonts w:ascii="Arial" w:hAnsi="Arial" w:cs="Arial"/>
          <w:lang w:eastAsia="en-US"/>
        </w:rPr>
        <w:t>в связи с</w:t>
      </w:r>
      <w:proofErr w:type="gramEnd"/>
      <w:r w:rsidRPr="007461BC">
        <w:rPr>
          <w:rFonts w:ascii="Arial" w:hAnsi="Arial" w:cs="Arial"/>
          <w:lang w:eastAsia="en-US"/>
        </w:rPr>
        <w:t xml:space="preserve"> утратой доверия</w:t>
      </w:r>
      <w:r w:rsidRPr="007461BC">
        <w:rPr>
          <w:rFonts w:ascii="Arial" w:hAnsi="Arial" w:cs="Arial"/>
        </w:rPr>
        <w:t xml:space="preserve"> (далее – досрочное прекращение полномочий депутата).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7C3F68" w:rsidRPr="007461BC" w:rsidRDefault="007C3F68" w:rsidP="007C3F68">
      <w:pPr>
        <w:suppressAutoHyphens/>
        <w:autoSpaceDE w:val="0"/>
        <w:autoSpaceDN w:val="0"/>
        <w:adjustRightInd w:val="0"/>
        <w:ind w:firstLine="709"/>
        <w:jc w:val="both"/>
        <w:rPr>
          <w:rFonts w:ascii="Arial" w:hAnsi="Arial" w:cs="Arial"/>
        </w:rPr>
      </w:pPr>
      <w:bookmarkStart w:id="3" w:name="Par47"/>
      <w:bookmarkEnd w:id="3"/>
      <w:r w:rsidRPr="007461BC">
        <w:rPr>
          <w:rFonts w:ascii="Arial" w:hAnsi="Arial" w:cs="Arial"/>
        </w:rPr>
        <w:t>3. Решение представительного органа Усть-Балейского муниципального образования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7461BC">
        <w:rPr>
          <w:rFonts w:ascii="Arial" w:hAnsi="Arial" w:cs="Arial"/>
          <w:kern w:val="2"/>
          <w:vertAlign w:val="superscript"/>
        </w:rPr>
        <w:t xml:space="preserve">1 </w:t>
      </w:r>
      <w:r w:rsidRPr="007461BC">
        <w:rPr>
          <w:rFonts w:ascii="Arial" w:hAnsi="Arial" w:cs="Arial"/>
        </w:rPr>
        <w:t>Федерального закона № 273-ФЗ.</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7461BC">
        <w:rPr>
          <w:rFonts w:ascii="Arial" w:hAnsi="Arial" w:cs="Arial"/>
          <w:kern w:val="2"/>
          <w:vertAlign w:val="superscript"/>
        </w:rPr>
        <w:t xml:space="preserve">1 </w:t>
      </w:r>
      <w:r w:rsidRPr="007461BC">
        <w:rPr>
          <w:rFonts w:ascii="Arial" w:hAnsi="Arial" w:cs="Arial"/>
        </w:rPr>
        <w:t>Федерального закона № 273-ФЗ.</w:t>
      </w:r>
    </w:p>
    <w:p w:rsidR="007C3F68" w:rsidRPr="007461BC" w:rsidRDefault="007C3F68" w:rsidP="007C3F68">
      <w:pPr>
        <w:suppressAutoHyphens/>
        <w:autoSpaceDE w:val="0"/>
        <w:autoSpaceDN w:val="0"/>
        <w:adjustRightInd w:val="0"/>
        <w:ind w:firstLine="709"/>
        <w:jc w:val="both"/>
        <w:rPr>
          <w:rFonts w:ascii="Arial" w:hAnsi="Arial" w:cs="Arial"/>
          <w:bCs/>
          <w:i/>
          <w:iCs/>
          <w:lang w:eastAsia="en-US"/>
        </w:rPr>
      </w:pPr>
      <w:r w:rsidRPr="007461BC">
        <w:rPr>
          <w:rFonts w:ascii="Arial" w:hAnsi="Arial" w:cs="Arial"/>
        </w:rPr>
        <w:t xml:space="preserve">4. </w:t>
      </w:r>
      <w:proofErr w:type="gramStart"/>
      <w:r w:rsidRPr="007461BC">
        <w:rPr>
          <w:rFonts w:ascii="Arial" w:hAnsi="Arial" w:cs="Arial"/>
        </w:rPr>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7461BC">
        <w:rPr>
          <w:rFonts w:ascii="Arial" w:hAnsi="Arial" w:cs="Arial"/>
          <w:lang w:eastAsia="en-US"/>
        </w:rPr>
        <w:t xml:space="preserve">информации о </w:t>
      </w:r>
      <w:r w:rsidRPr="007461BC">
        <w:rPr>
          <w:rFonts w:ascii="Arial" w:hAnsi="Arial" w:cs="Arial"/>
        </w:rPr>
        <w:t xml:space="preserve">наличии соответствующих случаев, предусмотренных частями 1, 2 (за исключением случая </w:t>
      </w:r>
      <w:r w:rsidRPr="007461BC">
        <w:rPr>
          <w:rFonts w:ascii="Arial" w:hAnsi="Arial" w:cs="Arial"/>
          <w:bCs/>
          <w:iCs/>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7461BC">
        <w:rPr>
          <w:rFonts w:ascii="Arial" w:hAnsi="Arial" w:cs="Arial"/>
          <w:bCs/>
          <w:iCs/>
          <w:lang w:eastAsia="en-US"/>
        </w:rPr>
        <w:t>)</w:t>
      </w:r>
      <w:r w:rsidRPr="007461BC">
        <w:rPr>
          <w:rFonts w:ascii="Arial" w:hAnsi="Arial" w:cs="Arial"/>
        </w:rPr>
        <w:t xml:space="preserve"> статьи 13</w:t>
      </w:r>
      <w:r w:rsidRPr="007461BC">
        <w:rPr>
          <w:rFonts w:ascii="Arial" w:hAnsi="Arial" w:cs="Arial"/>
          <w:kern w:val="2"/>
          <w:vertAlign w:val="superscript"/>
        </w:rPr>
        <w:t xml:space="preserve">1 </w:t>
      </w:r>
      <w:r w:rsidRPr="007461BC">
        <w:rPr>
          <w:rFonts w:ascii="Arial" w:hAnsi="Arial" w:cs="Arial"/>
        </w:rPr>
        <w:t>Федерального закона № 273-ФЗ</w:t>
      </w:r>
      <w:r w:rsidRPr="007461BC">
        <w:rPr>
          <w:rFonts w:ascii="Arial" w:hAnsi="Arial" w:cs="Arial"/>
          <w:lang w:eastAsia="en-US"/>
        </w:rPr>
        <w:t>, представленной в письменном виде:</w:t>
      </w:r>
    </w:p>
    <w:p w:rsidR="007C3F68" w:rsidRPr="007461BC" w:rsidRDefault="007C3F68" w:rsidP="007C3F68">
      <w:pPr>
        <w:suppressAutoHyphens/>
        <w:autoSpaceDE w:val="0"/>
        <w:autoSpaceDN w:val="0"/>
        <w:adjustRightInd w:val="0"/>
        <w:ind w:firstLine="709"/>
        <w:jc w:val="both"/>
        <w:rPr>
          <w:rFonts w:ascii="Arial" w:hAnsi="Arial" w:cs="Arial"/>
          <w:lang w:eastAsia="en-US"/>
        </w:rPr>
      </w:pPr>
      <w:proofErr w:type="gramStart"/>
      <w:r w:rsidRPr="007461BC">
        <w:rPr>
          <w:rFonts w:ascii="Arial"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7C3F68" w:rsidRPr="007461BC" w:rsidRDefault="007C3F68" w:rsidP="007C3F68">
      <w:pPr>
        <w:suppressAutoHyphens/>
        <w:autoSpaceDE w:val="0"/>
        <w:autoSpaceDN w:val="0"/>
        <w:adjustRightInd w:val="0"/>
        <w:ind w:firstLine="709"/>
        <w:jc w:val="both"/>
        <w:rPr>
          <w:rFonts w:ascii="Arial" w:hAnsi="Arial" w:cs="Arial"/>
          <w:lang w:eastAsia="en-US"/>
        </w:rPr>
      </w:pPr>
      <w:proofErr w:type="gramStart"/>
      <w:r w:rsidRPr="007461BC">
        <w:rPr>
          <w:rFonts w:ascii="Arial" w:hAnsi="Arial" w:cs="Arial"/>
          <w:lang w:eastAsia="en-US"/>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w:t>
      </w:r>
      <w:r w:rsidRPr="007461BC">
        <w:rPr>
          <w:rFonts w:ascii="Arial" w:hAnsi="Arial" w:cs="Arial"/>
          <w:lang w:eastAsia="en-US"/>
        </w:rPr>
        <w:lastRenderedPageBreak/>
        <w:t>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5) общероссийскими и региональными средствами массовой информации.</w:t>
      </w:r>
    </w:p>
    <w:p w:rsidR="007C3F68" w:rsidRPr="007461BC" w:rsidRDefault="007C3F68" w:rsidP="007C3F68">
      <w:pPr>
        <w:autoSpaceDE w:val="0"/>
        <w:autoSpaceDN w:val="0"/>
        <w:adjustRightInd w:val="0"/>
        <w:ind w:firstLine="709"/>
        <w:jc w:val="both"/>
        <w:rPr>
          <w:rFonts w:ascii="Arial" w:hAnsi="Arial" w:cs="Arial"/>
          <w:bCs/>
          <w:iCs/>
          <w:lang w:eastAsia="en-US"/>
        </w:rPr>
      </w:pPr>
      <w:r w:rsidRPr="007461BC">
        <w:rPr>
          <w:rFonts w:ascii="Arial"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 xml:space="preserve">5. </w:t>
      </w:r>
      <w:proofErr w:type="gramStart"/>
      <w:r w:rsidRPr="007461BC">
        <w:rPr>
          <w:rFonts w:ascii="Arial" w:hAnsi="Arial" w:cs="Arial"/>
        </w:rPr>
        <w:t xml:space="preserve">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частью 4 статьи 7 </w:t>
      </w:r>
      <w:r w:rsidRPr="007461BC">
        <w:rPr>
          <w:rFonts w:ascii="Arial"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7461BC">
        <w:rPr>
          <w:rFonts w:ascii="Arial" w:hAnsi="Arial" w:cs="Arial"/>
          <w:lang w:eastAsia="en-US"/>
        </w:rPr>
        <w:t xml:space="preserve"> имущественного характера и проверке достоверности и </w:t>
      </w:r>
      <w:proofErr w:type="gramStart"/>
      <w:r w:rsidRPr="007461BC">
        <w:rPr>
          <w:rFonts w:ascii="Arial" w:hAnsi="Arial" w:cs="Arial"/>
          <w:lang w:eastAsia="en-US"/>
        </w:rPr>
        <w:t>полноты</w:t>
      </w:r>
      <w:proofErr w:type="gramEnd"/>
      <w:r w:rsidRPr="007461BC">
        <w:rPr>
          <w:rFonts w:ascii="Arial" w:hAnsi="Arial" w:cs="Arial"/>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rPr>
        <w:t xml:space="preserve">6. </w:t>
      </w:r>
      <w:proofErr w:type="gramStart"/>
      <w:r w:rsidRPr="007461BC">
        <w:rPr>
          <w:rFonts w:ascii="Arial" w:hAnsi="Arial" w:cs="Arial"/>
          <w:lang w:eastAsia="en-US"/>
        </w:rPr>
        <w:t xml:space="preserve">Инициатива депутатов представительного органа </w:t>
      </w:r>
      <w:r w:rsidRPr="007461BC">
        <w:rPr>
          <w:rFonts w:ascii="Arial" w:hAnsi="Arial" w:cs="Arial"/>
        </w:rPr>
        <w:t>о досрочном прекращении полномочий депутата</w:t>
      </w:r>
      <w:r w:rsidRPr="007461BC">
        <w:rPr>
          <w:rFonts w:ascii="Arial" w:hAnsi="Arial" w:cs="Arial"/>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7461BC">
        <w:rPr>
          <w:rFonts w:ascii="Arial" w:hAnsi="Arial" w:cs="Arial"/>
          <w:lang w:eastAsia="en-US"/>
        </w:rPr>
        <w:t xml:space="preserve"> Обращение вносится вместе с проектом решения представительного органа о досрочном прекращении полномочий депутата.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7461BC">
        <w:rPr>
          <w:rFonts w:ascii="Arial" w:hAnsi="Arial" w:cs="Arial"/>
        </w:rPr>
        <w:t>с правилами делопроизводства, установленными в представительном органе.</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7461BC">
        <w:rPr>
          <w:rFonts w:ascii="Arial" w:hAnsi="Arial" w:cs="Arial"/>
        </w:rPr>
        <w:t>о досрочном прекращении его полномочий.</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rPr>
        <w:t xml:space="preserve">Депутат </w:t>
      </w:r>
      <w:r w:rsidRPr="007461BC">
        <w:rPr>
          <w:rFonts w:ascii="Arial" w:hAnsi="Arial" w:cs="Arial"/>
          <w:lang w:eastAsia="en-US"/>
        </w:rPr>
        <w:t>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lastRenderedPageBreak/>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Думы Усть-Балейского муниципального образования.</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 xml:space="preserve">10. </w:t>
      </w:r>
      <w:proofErr w:type="gramStart"/>
      <w:r w:rsidRPr="007461BC">
        <w:rPr>
          <w:rFonts w:ascii="Arial" w:hAnsi="Arial" w:cs="Arial"/>
          <w:lang w:eastAsia="en-US"/>
        </w:rPr>
        <w:t>Председатель Думы Усть-Балейского муниципального образования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комиссию</w:t>
      </w:r>
      <w:r w:rsidRPr="007461BC">
        <w:rPr>
          <w:rFonts w:ascii="Arial" w:hAnsi="Arial" w:cs="Arial"/>
          <w:i/>
          <w:lang w:eastAsia="en-US"/>
        </w:rPr>
        <w:t xml:space="preserve"> </w:t>
      </w:r>
      <w:r w:rsidRPr="007461BC">
        <w:rPr>
          <w:rFonts w:ascii="Arial" w:hAnsi="Arial" w:cs="Arial"/>
          <w:lang w:eastAsia="en-US"/>
        </w:rPr>
        <w:t>к ведению которого относятся вопросы обеспечения противодействия коррупции в представительном органе) (далее – уполномоченный орган).</w:t>
      </w:r>
      <w:proofErr w:type="gramEnd"/>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rPr>
        <w:t xml:space="preserve">11. Предварительное рассмотрение обращения, заявления Губернатора Иркутской области осуществляется уполномоченным органом в течение 15 календарных дней со дня внесения обращения, заявления Губернатора Иркутской области в представительный орган в </w:t>
      </w:r>
      <w:r w:rsidRPr="007461BC">
        <w:rPr>
          <w:rFonts w:ascii="Arial" w:hAnsi="Arial" w:cs="Arial"/>
          <w:lang w:eastAsia="en-US"/>
        </w:rPr>
        <w:t>порядке, установленном муниципальным правовым актом, определяющим организацию работы представительного органа.</w:t>
      </w:r>
    </w:p>
    <w:p w:rsidR="007C3F68" w:rsidRPr="007461BC" w:rsidRDefault="007C3F68" w:rsidP="007C3F68">
      <w:pPr>
        <w:suppressAutoHyphens/>
        <w:autoSpaceDE w:val="0"/>
        <w:autoSpaceDN w:val="0"/>
        <w:adjustRightInd w:val="0"/>
        <w:ind w:firstLine="709"/>
        <w:jc w:val="both"/>
        <w:rPr>
          <w:rFonts w:ascii="Arial" w:hAnsi="Arial" w:cs="Arial"/>
          <w:bCs/>
          <w:lang w:eastAsia="en-US"/>
        </w:rPr>
      </w:pPr>
      <w:r w:rsidRPr="007461BC">
        <w:rPr>
          <w:rFonts w:ascii="Arial" w:hAnsi="Arial" w:cs="Arial"/>
          <w:lang w:eastAsia="en-US"/>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7461BC">
        <w:rPr>
          <w:rFonts w:ascii="Arial" w:hAnsi="Arial" w:cs="Arial"/>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 xml:space="preserve">12. </w:t>
      </w:r>
      <w:proofErr w:type="gramStart"/>
      <w:r w:rsidRPr="007461BC">
        <w:rPr>
          <w:rFonts w:ascii="Arial" w:hAnsi="Arial" w:cs="Arial"/>
        </w:rPr>
        <w:t xml:space="preserve">Рассмотрение обращения, заявления Губернатора Иркутской области на заседании представительного органа осуществляется </w:t>
      </w:r>
      <w:r w:rsidRPr="007461BC">
        <w:rPr>
          <w:rFonts w:ascii="Arial" w:hAnsi="Arial" w:cs="Arial"/>
          <w:shd w:val="clear" w:color="auto" w:fill="FFFFFF"/>
        </w:rPr>
        <w:t xml:space="preserve">не позднее чем через 30 календарных дней </w:t>
      </w:r>
      <w:r w:rsidRPr="007461BC">
        <w:rPr>
          <w:rFonts w:ascii="Arial" w:hAnsi="Arial" w:cs="Arial"/>
        </w:rPr>
        <w:t>со дня внесения обращения, заявления Губернатора Иркутской области в представительный орган</w:t>
      </w:r>
      <w:r w:rsidRPr="007461BC">
        <w:rPr>
          <w:rFonts w:ascii="Arial" w:hAnsi="Arial" w:cs="Arial"/>
          <w:shd w:val="clear" w:color="auto" w:fill="FFFFFF"/>
        </w:rPr>
        <w:t xml:space="preserve">, а если </w:t>
      </w:r>
      <w:r w:rsidRPr="007461BC">
        <w:rPr>
          <w:rFonts w:ascii="Arial" w:hAnsi="Arial" w:cs="Arial"/>
        </w:rPr>
        <w:t>обращение, заявление Губернатора Иркутской области внесены в представительный орган</w:t>
      </w:r>
      <w:r w:rsidRPr="007461BC">
        <w:rPr>
          <w:rFonts w:ascii="Arial" w:hAnsi="Arial" w:cs="Arial"/>
          <w:shd w:val="clear" w:color="auto" w:fill="FFFFFF"/>
        </w:rPr>
        <w:t xml:space="preserve"> в период между сессиями представительного органа, – не позднее чем через три месяца со дня внесения </w:t>
      </w:r>
      <w:r w:rsidRPr="007461BC">
        <w:rPr>
          <w:rFonts w:ascii="Arial" w:hAnsi="Arial" w:cs="Arial"/>
        </w:rPr>
        <w:t>обращения, заявления Губернатора Иркутской области</w:t>
      </w:r>
      <w:proofErr w:type="gramEnd"/>
      <w:r w:rsidRPr="007461BC">
        <w:rPr>
          <w:rFonts w:ascii="Arial" w:hAnsi="Arial" w:cs="Arial"/>
        </w:rPr>
        <w:t xml:space="preserve"> в представительный орган. В указанный срок входит срок предварительного рассмотрения обращения, заявления Губернатора Иркутской области.</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 решение о досрочном прекращении полномочий депутата;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2) решение об отклонении обращения, заявления Губернатора Иркутской области.</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lastRenderedPageBreak/>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7461BC">
        <w:rPr>
          <w:rFonts w:ascii="Arial" w:hAnsi="Arial" w:cs="Arial"/>
          <w:kern w:val="2"/>
          <w:vertAlign w:val="superscript"/>
        </w:rPr>
        <w:t>1</w:t>
      </w:r>
      <w:r w:rsidRPr="007461BC">
        <w:rPr>
          <w:rFonts w:ascii="Arial" w:hAnsi="Arial" w:cs="Arial"/>
        </w:rPr>
        <w:t xml:space="preserve"> Федерального закона № 273-ФЗ.</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7461BC">
        <w:rPr>
          <w:rFonts w:ascii="Arial" w:hAnsi="Arial" w:cs="Arial"/>
          <w:kern w:val="2"/>
          <w:vertAlign w:val="superscript"/>
        </w:rPr>
        <w:t xml:space="preserve">1 </w:t>
      </w:r>
      <w:r w:rsidRPr="007461BC">
        <w:rPr>
          <w:rFonts w:ascii="Arial" w:hAnsi="Arial" w:cs="Arial"/>
        </w:rPr>
        <w:t>Федерального закона № 273-ФЗ.</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rPr>
        <w:t xml:space="preserve">18. </w:t>
      </w:r>
      <w:r w:rsidRPr="007461BC">
        <w:rPr>
          <w:rFonts w:ascii="Arial" w:hAnsi="Arial" w:cs="Arial"/>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19. Решение представительного органа муниципального образования о досрочном прекращении депутата подписывается председателем Думы Усть-Балейского муниципального образования.</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20. В случае</w:t>
      </w:r>
      <w:proofErr w:type="gramStart"/>
      <w:r w:rsidRPr="007461BC">
        <w:rPr>
          <w:rFonts w:ascii="Arial" w:hAnsi="Arial" w:cs="Arial"/>
        </w:rPr>
        <w:t>,</w:t>
      </w:r>
      <w:proofErr w:type="gramEnd"/>
      <w:r w:rsidRPr="007461BC">
        <w:rPr>
          <w:rFonts w:ascii="Arial" w:hAnsi="Arial" w:cs="Arial"/>
        </w:rPr>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22. В случае</w:t>
      </w:r>
      <w:proofErr w:type="gramStart"/>
      <w:r w:rsidRPr="007461BC">
        <w:rPr>
          <w:rFonts w:ascii="Arial" w:hAnsi="Arial" w:cs="Arial"/>
          <w:lang w:eastAsia="en-US"/>
        </w:rPr>
        <w:t>,</w:t>
      </w:r>
      <w:proofErr w:type="gramEnd"/>
      <w:r w:rsidRPr="007461BC">
        <w:rPr>
          <w:rFonts w:ascii="Arial" w:hAnsi="Arial" w:cs="Arial"/>
          <w:lang w:eastAsia="en-US"/>
        </w:rPr>
        <w:t xml:space="preserve">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7C3F68" w:rsidRPr="007461BC" w:rsidRDefault="007C3F68" w:rsidP="007C3F68">
      <w:pPr>
        <w:autoSpaceDE w:val="0"/>
        <w:autoSpaceDN w:val="0"/>
        <w:adjustRightInd w:val="0"/>
        <w:ind w:firstLine="709"/>
        <w:jc w:val="both"/>
        <w:rPr>
          <w:rFonts w:ascii="Arial" w:hAnsi="Arial" w:cs="Arial"/>
          <w:lang w:eastAsia="en-US"/>
        </w:rPr>
      </w:pPr>
      <w:r w:rsidRPr="007461BC">
        <w:rPr>
          <w:rFonts w:ascii="Arial" w:hAnsi="Arial" w:cs="Arial"/>
        </w:rPr>
        <w:t xml:space="preserve">24. </w:t>
      </w:r>
      <w:r w:rsidRPr="007461BC">
        <w:rPr>
          <w:rFonts w:ascii="Arial" w:hAnsi="Arial" w:cs="Arial"/>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w:t>
      </w:r>
      <w:proofErr w:type="gramStart"/>
      <w:r w:rsidRPr="007461BC">
        <w:rPr>
          <w:rFonts w:ascii="Arial" w:hAnsi="Arial" w:cs="Arial"/>
          <w:lang w:eastAsia="en-US"/>
        </w:rPr>
        <w:t>,</w:t>
      </w:r>
      <w:proofErr w:type="gramEnd"/>
      <w:r w:rsidRPr="007461BC">
        <w:rPr>
          <w:rFonts w:ascii="Arial" w:hAnsi="Arial" w:cs="Arial"/>
          <w:lang w:eastAsia="en-US"/>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7C3F68" w:rsidRPr="007461BC" w:rsidRDefault="007C3F68" w:rsidP="007C3F68">
      <w:pPr>
        <w:widowControl w:val="0"/>
        <w:suppressAutoHyphens/>
        <w:autoSpaceDE w:val="0"/>
        <w:autoSpaceDN w:val="0"/>
        <w:adjustRightInd w:val="0"/>
        <w:ind w:firstLine="709"/>
        <w:jc w:val="both"/>
        <w:rPr>
          <w:rFonts w:ascii="Arial" w:hAnsi="Arial" w:cs="Arial"/>
          <w:strike/>
        </w:rPr>
      </w:pPr>
      <w:r w:rsidRPr="007461BC">
        <w:rPr>
          <w:rFonts w:ascii="Arial" w:hAnsi="Arial" w:cs="Arial"/>
        </w:rPr>
        <w:t xml:space="preserve">25. </w:t>
      </w:r>
      <w:proofErr w:type="gramStart"/>
      <w:r w:rsidRPr="007461BC">
        <w:rPr>
          <w:rFonts w:ascii="Arial" w:hAnsi="Arial" w:cs="Arial"/>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7461BC">
        <w:rPr>
          <w:rFonts w:ascii="Arial" w:hAnsi="Arial" w:cs="Arial"/>
          <w:kern w:val="2"/>
          <w:vertAlign w:val="superscript"/>
        </w:rPr>
        <w:t>1</w:t>
      </w:r>
      <w:r w:rsidRPr="007461BC">
        <w:rPr>
          <w:rFonts w:ascii="Arial" w:hAnsi="Arial" w:cs="Arial"/>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7C3F68" w:rsidRPr="007461BC" w:rsidRDefault="007C3F68" w:rsidP="003F236F">
      <w:pPr>
        <w:widowControl w:val="0"/>
        <w:suppressAutoHyphens/>
        <w:autoSpaceDE w:val="0"/>
        <w:autoSpaceDN w:val="0"/>
        <w:adjustRightInd w:val="0"/>
        <w:ind w:firstLine="709"/>
        <w:jc w:val="both"/>
        <w:rPr>
          <w:rFonts w:ascii="Arial" w:hAnsi="Arial" w:cs="Arial"/>
        </w:rPr>
      </w:pPr>
    </w:p>
    <w:p w:rsidR="007C3F68" w:rsidRPr="007461BC" w:rsidRDefault="007C3F68" w:rsidP="003F236F">
      <w:pPr>
        <w:widowControl w:val="0"/>
        <w:suppressAutoHyphens/>
        <w:autoSpaceDE w:val="0"/>
        <w:autoSpaceDN w:val="0"/>
        <w:adjustRightInd w:val="0"/>
        <w:ind w:firstLine="709"/>
        <w:jc w:val="both"/>
        <w:rPr>
          <w:rFonts w:ascii="Arial" w:hAnsi="Arial" w:cs="Arial"/>
        </w:rPr>
      </w:pPr>
    </w:p>
    <w:p w:rsidR="007C3F68" w:rsidRPr="007461BC" w:rsidRDefault="007C3F68" w:rsidP="003F236F">
      <w:pPr>
        <w:widowControl w:val="0"/>
        <w:suppressAutoHyphens/>
        <w:autoSpaceDE w:val="0"/>
        <w:autoSpaceDN w:val="0"/>
        <w:adjustRightInd w:val="0"/>
        <w:ind w:firstLine="709"/>
        <w:jc w:val="both"/>
        <w:rPr>
          <w:rFonts w:ascii="Arial" w:hAnsi="Arial" w:cs="Arial"/>
        </w:rPr>
      </w:pPr>
    </w:p>
    <w:p w:rsidR="007C3F68" w:rsidRPr="007461BC" w:rsidRDefault="007C3F68" w:rsidP="003F236F">
      <w:pPr>
        <w:widowControl w:val="0"/>
        <w:suppressAutoHyphens/>
        <w:autoSpaceDE w:val="0"/>
        <w:autoSpaceDN w:val="0"/>
        <w:adjustRightInd w:val="0"/>
        <w:ind w:firstLine="709"/>
        <w:jc w:val="both"/>
        <w:rPr>
          <w:rFonts w:ascii="Arial" w:hAnsi="Arial" w:cs="Arial"/>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Pr="00DD523E" w:rsidRDefault="007C3F68" w:rsidP="003F236F">
      <w:pPr>
        <w:widowControl w:val="0"/>
        <w:suppressAutoHyphens/>
        <w:autoSpaceDE w:val="0"/>
        <w:autoSpaceDN w:val="0"/>
        <w:adjustRightInd w:val="0"/>
        <w:ind w:firstLine="709"/>
        <w:jc w:val="both"/>
        <w:rPr>
          <w:strike/>
          <w:sz w:val="28"/>
          <w:szCs w:val="28"/>
        </w:rPr>
      </w:pPr>
    </w:p>
    <w:sectPr w:rsidR="007C3F68" w:rsidRPr="00DD523E" w:rsidSect="00C17FAF">
      <w:headerReference w:type="even" r:id="rId8"/>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16" w:rsidRDefault="00FB7F16" w:rsidP="006465C6">
      <w:r>
        <w:separator/>
      </w:r>
    </w:p>
  </w:endnote>
  <w:endnote w:type="continuationSeparator" w:id="0">
    <w:p w:rsidR="00FB7F16" w:rsidRDefault="00FB7F16"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16" w:rsidRDefault="00FB7F16" w:rsidP="006465C6">
      <w:r>
        <w:separator/>
      </w:r>
    </w:p>
  </w:footnote>
  <w:footnote w:type="continuationSeparator" w:id="0">
    <w:p w:rsidR="00FB7F16" w:rsidRDefault="00FB7F16"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CC" w:rsidRDefault="004421CC" w:rsidP="004421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21CC" w:rsidRDefault="004421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CC" w:rsidRDefault="004421CC" w:rsidP="004421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61BC">
      <w:rPr>
        <w:rStyle w:val="a5"/>
        <w:noProof/>
      </w:rPr>
      <w:t>2</w:t>
    </w:r>
    <w:r>
      <w:rPr>
        <w:rStyle w:val="a5"/>
      </w:rPr>
      <w:fldChar w:fldCharType="end"/>
    </w:r>
  </w:p>
  <w:p w:rsidR="004421CC" w:rsidRDefault="004421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64F7"/>
    <w:rsid w:val="00030F8D"/>
    <w:rsid w:val="00034F41"/>
    <w:rsid w:val="0004579B"/>
    <w:rsid w:val="00050713"/>
    <w:rsid w:val="00055A6B"/>
    <w:rsid w:val="000618CB"/>
    <w:rsid w:val="0006515F"/>
    <w:rsid w:val="00071B34"/>
    <w:rsid w:val="00073A54"/>
    <w:rsid w:val="00080037"/>
    <w:rsid w:val="00083D86"/>
    <w:rsid w:val="000853ED"/>
    <w:rsid w:val="00085F71"/>
    <w:rsid w:val="000B3D59"/>
    <w:rsid w:val="000B7BDE"/>
    <w:rsid w:val="000C1A64"/>
    <w:rsid w:val="000C387B"/>
    <w:rsid w:val="000C50BC"/>
    <w:rsid w:val="000C71F2"/>
    <w:rsid w:val="000D1D26"/>
    <w:rsid w:val="000D68FC"/>
    <w:rsid w:val="000F53A2"/>
    <w:rsid w:val="00100CF0"/>
    <w:rsid w:val="001025AC"/>
    <w:rsid w:val="00111767"/>
    <w:rsid w:val="00125C36"/>
    <w:rsid w:val="0012771B"/>
    <w:rsid w:val="00134516"/>
    <w:rsid w:val="00142F34"/>
    <w:rsid w:val="00146518"/>
    <w:rsid w:val="00147A20"/>
    <w:rsid w:val="00150BFC"/>
    <w:rsid w:val="00156E90"/>
    <w:rsid w:val="00157FF4"/>
    <w:rsid w:val="00172764"/>
    <w:rsid w:val="00184BB3"/>
    <w:rsid w:val="001908BE"/>
    <w:rsid w:val="00192FC1"/>
    <w:rsid w:val="001B055E"/>
    <w:rsid w:val="001B0BD1"/>
    <w:rsid w:val="001C15CA"/>
    <w:rsid w:val="001C2081"/>
    <w:rsid w:val="001E690A"/>
    <w:rsid w:val="002027C3"/>
    <w:rsid w:val="00227064"/>
    <w:rsid w:val="00227FA9"/>
    <w:rsid w:val="00234F15"/>
    <w:rsid w:val="00241930"/>
    <w:rsid w:val="00242377"/>
    <w:rsid w:val="0024259E"/>
    <w:rsid w:val="0024446F"/>
    <w:rsid w:val="002571D1"/>
    <w:rsid w:val="002818DA"/>
    <w:rsid w:val="00283A9B"/>
    <w:rsid w:val="00284DEE"/>
    <w:rsid w:val="00286B0C"/>
    <w:rsid w:val="00287D1B"/>
    <w:rsid w:val="002A0FF9"/>
    <w:rsid w:val="002A480B"/>
    <w:rsid w:val="002B0D24"/>
    <w:rsid w:val="002B74A3"/>
    <w:rsid w:val="002E3222"/>
    <w:rsid w:val="002E6A67"/>
    <w:rsid w:val="002F51ED"/>
    <w:rsid w:val="00300C19"/>
    <w:rsid w:val="003029F3"/>
    <w:rsid w:val="003045B9"/>
    <w:rsid w:val="00304E53"/>
    <w:rsid w:val="00331C75"/>
    <w:rsid w:val="003337E9"/>
    <w:rsid w:val="0033413C"/>
    <w:rsid w:val="0034266E"/>
    <w:rsid w:val="00345075"/>
    <w:rsid w:val="003527D3"/>
    <w:rsid w:val="00377B68"/>
    <w:rsid w:val="00380B95"/>
    <w:rsid w:val="003817F0"/>
    <w:rsid w:val="00386107"/>
    <w:rsid w:val="00387107"/>
    <w:rsid w:val="00391196"/>
    <w:rsid w:val="003947DC"/>
    <w:rsid w:val="003A1578"/>
    <w:rsid w:val="003A2290"/>
    <w:rsid w:val="003A6B68"/>
    <w:rsid w:val="003A7EA2"/>
    <w:rsid w:val="003B04F4"/>
    <w:rsid w:val="003B11F4"/>
    <w:rsid w:val="003B3FFE"/>
    <w:rsid w:val="003B5B8F"/>
    <w:rsid w:val="003D1984"/>
    <w:rsid w:val="003D1A38"/>
    <w:rsid w:val="003D5FBA"/>
    <w:rsid w:val="003E3935"/>
    <w:rsid w:val="003E5958"/>
    <w:rsid w:val="003F16A4"/>
    <w:rsid w:val="003F236F"/>
    <w:rsid w:val="003F622F"/>
    <w:rsid w:val="0040783F"/>
    <w:rsid w:val="00410718"/>
    <w:rsid w:val="004223AB"/>
    <w:rsid w:val="004321A2"/>
    <w:rsid w:val="00436711"/>
    <w:rsid w:val="004408A4"/>
    <w:rsid w:val="004421CC"/>
    <w:rsid w:val="00451FA2"/>
    <w:rsid w:val="00453742"/>
    <w:rsid w:val="0047121D"/>
    <w:rsid w:val="00472831"/>
    <w:rsid w:val="00476779"/>
    <w:rsid w:val="00476D7A"/>
    <w:rsid w:val="00482E18"/>
    <w:rsid w:val="00490E35"/>
    <w:rsid w:val="00497921"/>
    <w:rsid w:val="004A1DE3"/>
    <w:rsid w:val="004D2B5D"/>
    <w:rsid w:val="004D3A16"/>
    <w:rsid w:val="004E4B48"/>
    <w:rsid w:val="004F2F35"/>
    <w:rsid w:val="004F64B5"/>
    <w:rsid w:val="004F77FF"/>
    <w:rsid w:val="004F7C0B"/>
    <w:rsid w:val="005046AB"/>
    <w:rsid w:val="005066AF"/>
    <w:rsid w:val="00514587"/>
    <w:rsid w:val="00514D5E"/>
    <w:rsid w:val="00531092"/>
    <w:rsid w:val="00532526"/>
    <w:rsid w:val="00533954"/>
    <w:rsid w:val="005347DA"/>
    <w:rsid w:val="0054071A"/>
    <w:rsid w:val="00540BEE"/>
    <w:rsid w:val="00543804"/>
    <w:rsid w:val="005628E7"/>
    <w:rsid w:val="005833EB"/>
    <w:rsid w:val="00590486"/>
    <w:rsid w:val="00592EC4"/>
    <w:rsid w:val="005976FE"/>
    <w:rsid w:val="005A47C2"/>
    <w:rsid w:val="005A764C"/>
    <w:rsid w:val="005B0A71"/>
    <w:rsid w:val="005B4D23"/>
    <w:rsid w:val="005B600D"/>
    <w:rsid w:val="005D12A0"/>
    <w:rsid w:val="005D6067"/>
    <w:rsid w:val="005E29B0"/>
    <w:rsid w:val="00610C32"/>
    <w:rsid w:val="00615A6F"/>
    <w:rsid w:val="00622005"/>
    <w:rsid w:val="006221C6"/>
    <w:rsid w:val="00634EBA"/>
    <w:rsid w:val="00645C15"/>
    <w:rsid w:val="006465C6"/>
    <w:rsid w:val="00647C58"/>
    <w:rsid w:val="006629FE"/>
    <w:rsid w:val="00680B46"/>
    <w:rsid w:val="00694CD2"/>
    <w:rsid w:val="006A0A1C"/>
    <w:rsid w:val="006C771B"/>
    <w:rsid w:val="006D15CF"/>
    <w:rsid w:val="006D6A75"/>
    <w:rsid w:val="006F616B"/>
    <w:rsid w:val="006F783C"/>
    <w:rsid w:val="006F7A06"/>
    <w:rsid w:val="00703887"/>
    <w:rsid w:val="00715086"/>
    <w:rsid w:val="00717C55"/>
    <w:rsid w:val="007218C4"/>
    <w:rsid w:val="00722485"/>
    <w:rsid w:val="0072657E"/>
    <w:rsid w:val="00730490"/>
    <w:rsid w:val="00731995"/>
    <w:rsid w:val="0073318F"/>
    <w:rsid w:val="007461BC"/>
    <w:rsid w:val="00752C9A"/>
    <w:rsid w:val="007545D8"/>
    <w:rsid w:val="00764272"/>
    <w:rsid w:val="00784336"/>
    <w:rsid w:val="00786F37"/>
    <w:rsid w:val="007A0DBD"/>
    <w:rsid w:val="007A522B"/>
    <w:rsid w:val="007B6140"/>
    <w:rsid w:val="007B7AF0"/>
    <w:rsid w:val="007C3F68"/>
    <w:rsid w:val="007C7AA2"/>
    <w:rsid w:val="007E6D92"/>
    <w:rsid w:val="007F23FE"/>
    <w:rsid w:val="00801965"/>
    <w:rsid w:val="00801DEE"/>
    <w:rsid w:val="00801F88"/>
    <w:rsid w:val="00820154"/>
    <w:rsid w:val="0082159E"/>
    <w:rsid w:val="00823A84"/>
    <w:rsid w:val="008358C0"/>
    <w:rsid w:val="00836CAF"/>
    <w:rsid w:val="00840D25"/>
    <w:rsid w:val="00843118"/>
    <w:rsid w:val="00846C21"/>
    <w:rsid w:val="00847BB9"/>
    <w:rsid w:val="00850F91"/>
    <w:rsid w:val="00880AF3"/>
    <w:rsid w:val="008811CC"/>
    <w:rsid w:val="008A14A4"/>
    <w:rsid w:val="008C2CDE"/>
    <w:rsid w:val="008C6EBB"/>
    <w:rsid w:val="008D379C"/>
    <w:rsid w:val="008D4D8B"/>
    <w:rsid w:val="008D7C0A"/>
    <w:rsid w:val="008F51AD"/>
    <w:rsid w:val="00903043"/>
    <w:rsid w:val="009068DD"/>
    <w:rsid w:val="009123F0"/>
    <w:rsid w:val="00932639"/>
    <w:rsid w:val="00932A4E"/>
    <w:rsid w:val="00932BBF"/>
    <w:rsid w:val="00936B40"/>
    <w:rsid w:val="00947523"/>
    <w:rsid w:val="00947DCC"/>
    <w:rsid w:val="00951CA9"/>
    <w:rsid w:val="009561F6"/>
    <w:rsid w:val="00956904"/>
    <w:rsid w:val="00972E02"/>
    <w:rsid w:val="00980C18"/>
    <w:rsid w:val="009978A5"/>
    <w:rsid w:val="009F4133"/>
    <w:rsid w:val="00A01812"/>
    <w:rsid w:val="00A040D4"/>
    <w:rsid w:val="00A07E50"/>
    <w:rsid w:val="00A14703"/>
    <w:rsid w:val="00A14C50"/>
    <w:rsid w:val="00A15CA8"/>
    <w:rsid w:val="00A226F4"/>
    <w:rsid w:val="00A332F5"/>
    <w:rsid w:val="00A334E1"/>
    <w:rsid w:val="00A4248F"/>
    <w:rsid w:val="00A4328E"/>
    <w:rsid w:val="00A50ADE"/>
    <w:rsid w:val="00A50B2A"/>
    <w:rsid w:val="00A54FEB"/>
    <w:rsid w:val="00A67DC5"/>
    <w:rsid w:val="00A80CB1"/>
    <w:rsid w:val="00A8159B"/>
    <w:rsid w:val="00A82F1A"/>
    <w:rsid w:val="00A86A8E"/>
    <w:rsid w:val="00AB5424"/>
    <w:rsid w:val="00AC4604"/>
    <w:rsid w:val="00AF0818"/>
    <w:rsid w:val="00AF3007"/>
    <w:rsid w:val="00B02064"/>
    <w:rsid w:val="00B02592"/>
    <w:rsid w:val="00B04C36"/>
    <w:rsid w:val="00B07F26"/>
    <w:rsid w:val="00B13180"/>
    <w:rsid w:val="00B16E8D"/>
    <w:rsid w:val="00B248BE"/>
    <w:rsid w:val="00B36CA2"/>
    <w:rsid w:val="00B42DD5"/>
    <w:rsid w:val="00B45BBD"/>
    <w:rsid w:val="00B464A4"/>
    <w:rsid w:val="00B56572"/>
    <w:rsid w:val="00B62B65"/>
    <w:rsid w:val="00B72BCD"/>
    <w:rsid w:val="00B95A73"/>
    <w:rsid w:val="00B97F62"/>
    <w:rsid w:val="00BA3F9E"/>
    <w:rsid w:val="00BA422E"/>
    <w:rsid w:val="00BA5BF5"/>
    <w:rsid w:val="00BC269C"/>
    <w:rsid w:val="00BE3F97"/>
    <w:rsid w:val="00BE6175"/>
    <w:rsid w:val="00BF13EF"/>
    <w:rsid w:val="00BF4844"/>
    <w:rsid w:val="00C12627"/>
    <w:rsid w:val="00C13D1D"/>
    <w:rsid w:val="00C14696"/>
    <w:rsid w:val="00C15102"/>
    <w:rsid w:val="00C15144"/>
    <w:rsid w:val="00C17FAF"/>
    <w:rsid w:val="00C22C80"/>
    <w:rsid w:val="00C436FA"/>
    <w:rsid w:val="00C44012"/>
    <w:rsid w:val="00C45FD0"/>
    <w:rsid w:val="00C520EE"/>
    <w:rsid w:val="00C52C60"/>
    <w:rsid w:val="00C56CDB"/>
    <w:rsid w:val="00C65D79"/>
    <w:rsid w:val="00C7360A"/>
    <w:rsid w:val="00C7761A"/>
    <w:rsid w:val="00C8700D"/>
    <w:rsid w:val="00C90207"/>
    <w:rsid w:val="00C9371C"/>
    <w:rsid w:val="00C94DE0"/>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03EFE"/>
    <w:rsid w:val="00D041F0"/>
    <w:rsid w:val="00D06F72"/>
    <w:rsid w:val="00D11FB8"/>
    <w:rsid w:val="00D2225E"/>
    <w:rsid w:val="00D328E9"/>
    <w:rsid w:val="00D36922"/>
    <w:rsid w:val="00D36A5B"/>
    <w:rsid w:val="00D373B3"/>
    <w:rsid w:val="00D4005C"/>
    <w:rsid w:val="00D41E95"/>
    <w:rsid w:val="00D4219D"/>
    <w:rsid w:val="00D43198"/>
    <w:rsid w:val="00D457C9"/>
    <w:rsid w:val="00D475D5"/>
    <w:rsid w:val="00D602C2"/>
    <w:rsid w:val="00D642B7"/>
    <w:rsid w:val="00D649F6"/>
    <w:rsid w:val="00D90DCC"/>
    <w:rsid w:val="00DA3382"/>
    <w:rsid w:val="00DB0665"/>
    <w:rsid w:val="00DB1F30"/>
    <w:rsid w:val="00DB735E"/>
    <w:rsid w:val="00DC469B"/>
    <w:rsid w:val="00DD523E"/>
    <w:rsid w:val="00DD66AB"/>
    <w:rsid w:val="00DE4F7B"/>
    <w:rsid w:val="00DE51ED"/>
    <w:rsid w:val="00E1452B"/>
    <w:rsid w:val="00E17AE4"/>
    <w:rsid w:val="00E30A0D"/>
    <w:rsid w:val="00E46015"/>
    <w:rsid w:val="00E513BC"/>
    <w:rsid w:val="00E51414"/>
    <w:rsid w:val="00E51EAA"/>
    <w:rsid w:val="00E56C7C"/>
    <w:rsid w:val="00E61458"/>
    <w:rsid w:val="00E64FDB"/>
    <w:rsid w:val="00E73881"/>
    <w:rsid w:val="00E86E95"/>
    <w:rsid w:val="00EC0D07"/>
    <w:rsid w:val="00ED118F"/>
    <w:rsid w:val="00ED19F7"/>
    <w:rsid w:val="00ED22DC"/>
    <w:rsid w:val="00ED6661"/>
    <w:rsid w:val="00EE4E54"/>
    <w:rsid w:val="00EF7321"/>
    <w:rsid w:val="00F0782A"/>
    <w:rsid w:val="00F11648"/>
    <w:rsid w:val="00F17D35"/>
    <w:rsid w:val="00F25DA9"/>
    <w:rsid w:val="00F26C4F"/>
    <w:rsid w:val="00F2717F"/>
    <w:rsid w:val="00F33F09"/>
    <w:rsid w:val="00F42D8C"/>
    <w:rsid w:val="00F4379F"/>
    <w:rsid w:val="00F478F5"/>
    <w:rsid w:val="00F51690"/>
    <w:rsid w:val="00F574B2"/>
    <w:rsid w:val="00F57C63"/>
    <w:rsid w:val="00F658D4"/>
    <w:rsid w:val="00F80AF6"/>
    <w:rsid w:val="00F8136B"/>
    <w:rsid w:val="00F8209A"/>
    <w:rsid w:val="00F95B04"/>
    <w:rsid w:val="00FA05F7"/>
    <w:rsid w:val="00FB0104"/>
    <w:rsid w:val="00FB7F16"/>
    <w:rsid w:val="00FC0303"/>
    <w:rsid w:val="00FC2204"/>
    <w:rsid w:val="00FC2819"/>
    <w:rsid w:val="00FC3A55"/>
    <w:rsid w:val="00FC5D2B"/>
    <w:rsid w:val="00FD09BD"/>
    <w:rsid w:val="00FD32B5"/>
    <w:rsid w:val="00FD58D4"/>
    <w:rsid w:val="00FE477B"/>
    <w:rsid w:val="00FE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rsid w:val="006465C6"/>
    <w:rPr>
      <w:sz w:val="20"/>
      <w:szCs w:val="20"/>
    </w:rPr>
  </w:style>
  <w:style w:type="character" w:customStyle="1" w:styleId="a7">
    <w:name w:val="Текст сноски Знак"/>
    <w:basedOn w:val="a0"/>
    <w:link w:val="a6"/>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link w:val="ConsPlusNormal0"/>
    <w:rsid w:val="007C3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3F68"/>
    <w:rPr>
      <w:rFonts w:ascii="Arial" w:eastAsia="Times New Roman" w:hAnsi="Arial" w:cs="Arial"/>
      <w:sz w:val="20"/>
      <w:szCs w:val="20"/>
      <w:lang w:eastAsia="ru-RU"/>
    </w:rPr>
  </w:style>
  <w:style w:type="paragraph" w:styleId="ac">
    <w:name w:val="No Spacing"/>
    <w:uiPriority w:val="1"/>
    <w:qFormat/>
    <w:rsid w:val="007C3F68"/>
    <w:pPr>
      <w:spacing w:after="0" w:line="240" w:lineRule="auto"/>
    </w:pPr>
    <w:rPr>
      <w:rFonts w:ascii="Times New Roman" w:eastAsia="Calibri" w:hAnsi="Times New Roman" w:cs="Times New Roman"/>
      <w:sz w:val="24"/>
      <w:szCs w:val="24"/>
      <w:lang w:eastAsia="ru-RU"/>
    </w:rPr>
  </w:style>
  <w:style w:type="paragraph" w:styleId="ad">
    <w:name w:val="Body Text"/>
    <w:basedOn w:val="a"/>
    <w:link w:val="ae"/>
    <w:rsid w:val="007C3F68"/>
    <w:pPr>
      <w:autoSpaceDE w:val="0"/>
      <w:autoSpaceDN w:val="0"/>
      <w:adjustRightInd w:val="0"/>
      <w:jc w:val="both"/>
    </w:pPr>
  </w:style>
  <w:style w:type="character" w:customStyle="1" w:styleId="ae">
    <w:name w:val="Основной текст Знак"/>
    <w:basedOn w:val="a0"/>
    <w:link w:val="ad"/>
    <w:rsid w:val="007C3F6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C3F68"/>
    <w:pPr>
      <w:tabs>
        <w:tab w:val="center" w:pos="4677"/>
        <w:tab w:val="right" w:pos="9355"/>
      </w:tabs>
    </w:pPr>
  </w:style>
  <w:style w:type="character" w:customStyle="1" w:styleId="af0">
    <w:name w:val="Нижний колонтитул Знак"/>
    <w:basedOn w:val="a0"/>
    <w:link w:val="af"/>
    <w:uiPriority w:val="99"/>
    <w:rsid w:val="007C3F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rsid w:val="006465C6"/>
    <w:rPr>
      <w:sz w:val="20"/>
      <w:szCs w:val="20"/>
    </w:rPr>
  </w:style>
  <w:style w:type="character" w:customStyle="1" w:styleId="a7">
    <w:name w:val="Текст сноски Знак"/>
    <w:basedOn w:val="a0"/>
    <w:link w:val="a6"/>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link w:val="ConsPlusNormal0"/>
    <w:rsid w:val="007C3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3F68"/>
    <w:rPr>
      <w:rFonts w:ascii="Arial" w:eastAsia="Times New Roman" w:hAnsi="Arial" w:cs="Arial"/>
      <w:sz w:val="20"/>
      <w:szCs w:val="20"/>
      <w:lang w:eastAsia="ru-RU"/>
    </w:rPr>
  </w:style>
  <w:style w:type="paragraph" w:styleId="ac">
    <w:name w:val="No Spacing"/>
    <w:uiPriority w:val="1"/>
    <w:qFormat/>
    <w:rsid w:val="007C3F68"/>
    <w:pPr>
      <w:spacing w:after="0" w:line="240" w:lineRule="auto"/>
    </w:pPr>
    <w:rPr>
      <w:rFonts w:ascii="Times New Roman" w:eastAsia="Calibri" w:hAnsi="Times New Roman" w:cs="Times New Roman"/>
      <w:sz w:val="24"/>
      <w:szCs w:val="24"/>
      <w:lang w:eastAsia="ru-RU"/>
    </w:rPr>
  </w:style>
  <w:style w:type="paragraph" w:styleId="ad">
    <w:name w:val="Body Text"/>
    <w:basedOn w:val="a"/>
    <w:link w:val="ae"/>
    <w:rsid w:val="007C3F68"/>
    <w:pPr>
      <w:autoSpaceDE w:val="0"/>
      <w:autoSpaceDN w:val="0"/>
      <w:adjustRightInd w:val="0"/>
      <w:jc w:val="both"/>
    </w:pPr>
  </w:style>
  <w:style w:type="character" w:customStyle="1" w:styleId="ae">
    <w:name w:val="Основной текст Знак"/>
    <w:basedOn w:val="a0"/>
    <w:link w:val="ad"/>
    <w:rsid w:val="007C3F6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C3F68"/>
    <w:pPr>
      <w:tabs>
        <w:tab w:val="center" w:pos="4677"/>
        <w:tab w:val="right" w:pos="9355"/>
      </w:tabs>
    </w:pPr>
  </w:style>
  <w:style w:type="character" w:customStyle="1" w:styleId="af0">
    <w:name w:val="Нижний колонтитул Знак"/>
    <w:basedOn w:val="a0"/>
    <w:link w:val="af"/>
    <w:uiPriority w:val="99"/>
    <w:rsid w:val="007C3F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E669-9FAB-4BE9-A989-23D677A0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01</cp:lastModifiedBy>
  <cp:revision>14</cp:revision>
  <cp:lastPrinted>2021-03-03T05:39:00Z</cp:lastPrinted>
  <dcterms:created xsi:type="dcterms:W3CDTF">2020-09-09T03:42:00Z</dcterms:created>
  <dcterms:modified xsi:type="dcterms:W3CDTF">2021-03-25T02:21:00Z</dcterms:modified>
</cp:coreProperties>
</file>