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A3" w:rsidRPr="001C4577" w:rsidRDefault="001C4577" w:rsidP="001C4577">
      <w:pPr>
        <w:jc w:val="center"/>
        <w:rPr>
          <w:sz w:val="28"/>
          <w:szCs w:val="28"/>
        </w:rPr>
      </w:pPr>
      <w:r w:rsidRPr="001C457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 работе администрации Усть-Балейского муниципального образования за 2013 год</w:t>
      </w:r>
    </w:p>
    <w:p w:rsidR="005552A3" w:rsidRPr="007E426B" w:rsidRDefault="005552A3"/>
    <w:p w:rsidR="007E426B" w:rsidRPr="005552A3" w:rsidRDefault="005552A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15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Уважаемые жители! 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Позвольте мне представить отчет о деятельности администрации </w:t>
      </w:r>
      <w:r w:rsidR="00CB66D1">
        <w:rPr>
          <w:sz w:val="28"/>
          <w:szCs w:val="28"/>
        </w:rPr>
        <w:t>Усть-Б</w:t>
      </w:r>
      <w:r w:rsidR="005552A3">
        <w:rPr>
          <w:sz w:val="28"/>
          <w:szCs w:val="28"/>
        </w:rPr>
        <w:t>алейского сельского поселения в 2013</w:t>
      </w:r>
      <w:r w:rsidRPr="005552A3">
        <w:rPr>
          <w:sz w:val="28"/>
          <w:szCs w:val="28"/>
        </w:rPr>
        <w:t xml:space="preserve"> году, а также озвучить основные направления и задачи, которые предс</w:t>
      </w:r>
      <w:r w:rsidR="005552A3">
        <w:rPr>
          <w:sz w:val="28"/>
          <w:szCs w:val="28"/>
        </w:rPr>
        <w:t>тоит решать администрации в 2014</w:t>
      </w:r>
      <w:r w:rsidRPr="005552A3">
        <w:rPr>
          <w:sz w:val="28"/>
          <w:szCs w:val="28"/>
        </w:rPr>
        <w:t xml:space="preserve"> году.</w:t>
      </w:r>
    </w:p>
    <w:p w:rsidR="007E426B" w:rsidRPr="00F266F0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На территории поселения имеют регистрацию по месту жительст</w:t>
      </w:r>
      <w:r w:rsidR="00CB66D1">
        <w:rPr>
          <w:sz w:val="28"/>
          <w:szCs w:val="28"/>
        </w:rPr>
        <w:t xml:space="preserve">ва 1028 человека. В </w:t>
      </w:r>
      <w:r w:rsidR="005552A3">
        <w:rPr>
          <w:sz w:val="28"/>
          <w:szCs w:val="28"/>
        </w:rPr>
        <w:t xml:space="preserve"> 2013</w:t>
      </w:r>
      <w:r w:rsidRPr="005552A3">
        <w:rPr>
          <w:sz w:val="28"/>
          <w:szCs w:val="28"/>
        </w:rPr>
        <w:t xml:space="preserve"> года родилось </w:t>
      </w:r>
      <w:r w:rsidR="00F266F0">
        <w:rPr>
          <w:sz w:val="28"/>
          <w:szCs w:val="28"/>
        </w:rPr>
        <w:t xml:space="preserve">18 детей  </w:t>
      </w:r>
      <w:r w:rsidRPr="00F266F0">
        <w:rPr>
          <w:sz w:val="28"/>
          <w:szCs w:val="28"/>
        </w:rPr>
        <w:t xml:space="preserve"> </w:t>
      </w:r>
      <w:r w:rsidR="00F266F0">
        <w:rPr>
          <w:sz w:val="28"/>
          <w:szCs w:val="28"/>
        </w:rPr>
        <w:t xml:space="preserve">(11 мальчиков, 7 девочек), умерло 21 человек </w:t>
      </w:r>
      <w:proofErr w:type="gramStart"/>
      <w:r w:rsidR="00F266F0">
        <w:rPr>
          <w:sz w:val="28"/>
          <w:szCs w:val="28"/>
        </w:rPr>
        <w:t xml:space="preserve">( </w:t>
      </w:r>
      <w:proofErr w:type="gramEnd"/>
      <w:r w:rsidR="00F266F0">
        <w:rPr>
          <w:sz w:val="28"/>
          <w:szCs w:val="28"/>
        </w:rPr>
        <w:t>13 мужчин, 8</w:t>
      </w:r>
      <w:r w:rsidRPr="00F266F0">
        <w:rPr>
          <w:sz w:val="28"/>
          <w:szCs w:val="28"/>
        </w:rPr>
        <w:t xml:space="preserve"> женщин). </w:t>
      </w:r>
      <w:r w:rsidR="00F266F0">
        <w:rPr>
          <w:sz w:val="28"/>
          <w:szCs w:val="28"/>
        </w:rPr>
        <w:t xml:space="preserve">Смертность </w:t>
      </w:r>
      <w:r w:rsidRPr="00F266F0">
        <w:rPr>
          <w:sz w:val="28"/>
          <w:szCs w:val="28"/>
        </w:rPr>
        <w:t xml:space="preserve"> превысила</w:t>
      </w:r>
      <w:r w:rsidR="00F266F0">
        <w:rPr>
          <w:sz w:val="28"/>
          <w:szCs w:val="28"/>
        </w:rPr>
        <w:t xml:space="preserve"> рождаемость</w:t>
      </w:r>
      <w:proofErr w:type="gramStart"/>
      <w:r w:rsidR="00F266F0">
        <w:rPr>
          <w:sz w:val="28"/>
          <w:szCs w:val="28"/>
        </w:rPr>
        <w:t xml:space="preserve"> </w:t>
      </w:r>
      <w:r w:rsidR="006114C8" w:rsidRPr="00F266F0">
        <w:rPr>
          <w:sz w:val="28"/>
          <w:szCs w:val="28"/>
        </w:rPr>
        <w:t>.</w:t>
      </w:r>
      <w:proofErr w:type="gramEnd"/>
      <w:r w:rsidR="006114C8" w:rsidRPr="00F266F0">
        <w:rPr>
          <w:sz w:val="28"/>
          <w:szCs w:val="28"/>
        </w:rPr>
        <w:t xml:space="preserve"> Прибыло из других районов 50</w:t>
      </w:r>
      <w:r w:rsidRPr="00F266F0">
        <w:rPr>
          <w:sz w:val="28"/>
          <w:szCs w:val="28"/>
        </w:rPr>
        <w:t xml:space="preserve"> человека. Выбыло за пределы </w:t>
      </w:r>
      <w:r w:rsidR="006114C8" w:rsidRPr="00F266F0">
        <w:rPr>
          <w:sz w:val="28"/>
          <w:szCs w:val="28"/>
        </w:rPr>
        <w:t>МО 41</w:t>
      </w:r>
      <w:r w:rsidRPr="00F266F0">
        <w:rPr>
          <w:sz w:val="28"/>
          <w:szCs w:val="28"/>
        </w:rPr>
        <w:t xml:space="preserve"> чел.</w:t>
      </w:r>
    </w:p>
    <w:p w:rsidR="007E426B" w:rsidRPr="00D30D0C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D30D0C">
        <w:rPr>
          <w:sz w:val="28"/>
          <w:szCs w:val="28"/>
        </w:rPr>
        <w:t>Социальная структура населения следующая:</w:t>
      </w:r>
    </w:p>
    <w:p w:rsidR="007E426B" w:rsidRPr="00D30D0C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D30D0C">
        <w:rPr>
          <w:sz w:val="28"/>
          <w:szCs w:val="28"/>
        </w:rPr>
        <w:t>-гражда</w:t>
      </w:r>
      <w:r w:rsidR="00D30D0C">
        <w:rPr>
          <w:sz w:val="28"/>
          <w:szCs w:val="28"/>
        </w:rPr>
        <w:t>не трудоспособного возраста- 527</w:t>
      </w:r>
      <w:r w:rsidRPr="00D30D0C">
        <w:rPr>
          <w:sz w:val="28"/>
          <w:szCs w:val="28"/>
        </w:rPr>
        <w:t xml:space="preserve"> чел.;</w:t>
      </w:r>
    </w:p>
    <w:p w:rsidR="007E426B" w:rsidRPr="00D30D0C" w:rsidRDefault="00D30D0C" w:rsidP="007E426B">
      <w:pPr>
        <w:pStyle w:val="a4"/>
        <w:spacing w:line="31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-из них не трудоустроены - 215</w:t>
      </w:r>
      <w:r w:rsidR="007E426B" w:rsidRPr="00D30D0C">
        <w:rPr>
          <w:sz w:val="28"/>
          <w:szCs w:val="28"/>
        </w:rPr>
        <w:t xml:space="preserve"> человек;</w:t>
      </w:r>
      <w:proofErr w:type="gramEnd"/>
    </w:p>
    <w:p w:rsidR="007E426B" w:rsidRPr="00F266F0" w:rsidRDefault="00CB66D1" w:rsidP="007E426B">
      <w:pPr>
        <w:pStyle w:val="a4"/>
        <w:spacing w:line="312" w:lineRule="atLeast"/>
        <w:rPr>
          <w:sz w:val="28"/>
          <w:szCs w:val="28"/>
        </w:rPr>
      </w:pPr>
      <w:r w:rsidRPr="00F266F0">
        <w:rPr>
          <w:sz w:val="28"/>
          <w:szCs w:val="28"/>
        </w:rPr>
        <w:t>-Пенсионеры по возрасту - 215</w:t>
      </w:r>
      <w:r w:rsidR="007E426B" w:rsidRPr="00F266F0">
        <w:rPr>
          <w:sz w:val="28"/>
          <w:szCs w:val="28"/>
        </w:rPr>
        <w:t xml:space="preserve"> человек;</w:t>
      </w:r>
    </w:p>
    <w:p w:rsidR="007E426B" w:rsidRPr="00F266F0" w:rsidRDefault="00CB66D1" w:rsidP="007E426B">
      <w:pPr>
        <w:pStyle w:val="a4"/>
        <w:spacing w:line="312" w:lineRule="atLeast"/>
        <w:rPr>
          <w:sz w:val="28"/>
          <w:szCs w:val="28"/>
        </w:rPr>
      </w:pPr>
      <w:r w:rsidRPr="00F266F0">
        <w:rPr>
          <w:sz w:val="28"/>
          <w:szCs w:val="28"/>
        </w:rPr>
        <w:t>-инвалидов всех групп - 64</w:t>
      </w:r>
      <w:r w:rsidR="007E426B" w:rsidRPr="00F266F0">
        <w:rPr>
          <w:sz w:val="28"/>
          <w:szCs w:val="28"/>
        </w:rPr>
        <w:t xml:space="preserve"> чел.;</w:t>
      </w:r>
    </w:p>
    <w:p w:rsidR="007E426B" w:rsidRPr="00D30D0C" w:rsidRDefault="007E426B" w:rsidP="007E426B">
      <w:pPr>
        <w:pStyle w:val="a4"/>
        <w:spacing w:line="312" w:lineRule="atLeast"/>
        <w:rPr>
          <w:sz w:val="28"/>
          <w:szCs w:val="28"/>
        </w:rPr>
      </w:pPr>
      <w:proofErr w:type="gramStart"/>
      <w:r w:rsidRPr="00D30D0C">
        <w:rPr>
          <w:sz w:val="28"/>
          <w:szCs w:val="28"/>
        </w:rPr>
        <w:t>-</w:t>
      </w:r>
      <w:r w:rsidR="00D30D0C">
        <w:rPr>
          <w:sz w:val="28"/>
          <w:szCs w:val="28"/>
        </w:rPr>
        <w:t>дети (до 18 лет) -252</w:t>
      </w:r>
      <w:r w:rsidRPr="00D30D0C">
        <w:rPr>
          <w:sz w:val="28"/>
          <w:szCs w:val="28"/>
        </w:rPr>
        <w:t xml:space="preserve"> чел., из них дети инв</w:t>
      </w:r>
      <w:r w:rsidR="00CB66D1" w:rsidRPr="00D30D0C">
        <w:rPr>
          <w:sz w:val="28"/>
          <w:szCs w:val="28"/>
        </w:rPr>
        <w:t>алиды - 6</w:t>
      </w:r>
      <w:r w:rsidRPr="00D30D0C">
        <w:rPr>
          <w:sz w:val="28"/>
          <w:szCs w:val="28"/>
        </w:rPr>
        <w:t xml:space="preserve"> чел., д</w:t>
      </w:r>
      <w:r w:rsidR="00CB66D1" w:rsidRPr="00D30D0C">
        <w:rPr>
          <w:sz w:val="28"/>
          <w:szCs w:val="28"/>
        </w:rPr>
        <w:t>ети, посещающие детский сад - 19</w:t>
      </w:r>
      <w:r w:rsidR="00D30D0C">
        <w:rPr>
          <w:sz w:val="28"/>
          <w:szCs w:val="28"/>
        </w:rPr>
        <w:t xml:space="preserve"> чел., посещающие школу- 121</w:t>
      </w:r>
      <w:r w:rsidRPr="00D30D0C">
        <w:rPr>
          <w:sz w:val="28"/>
          <w:szCs w:val="28"/>
        </w:rPr>
        <w:t xml:space="preserve"> чел.;</w:t>
      </w:r>
      <w:proofErr w:type="gramEnd"/>
    </w:p>
    <w:p w:rsidR="007E426B" w:rsidRPr="00D30D0C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D30D0C">
        <w:rPr>
          <w:sz w:val="28"/>
          <w:szCs w:val="28"/>
        </w:rPr>
        <w:t>-многодетные семьи с</w:t>
      </w:r>
      <w:r w:rsidR="00D30D0C">
        <w:rPr>
          <w:sz w:val="28"/>
          <w:szCs w:val="28"/>
        </w:rPr>
        <w:t xml:space="preserve"> несовершеннолетними детьми - 23</w:t>
      </w:r>
      <w:r w:rsidRPr="00D30D0C">
        <w:rPr>
          <w:sz w:val="28"/>
          <w:szCs w:val="28"/>
        </w:rPr>
        <w:t xml:space="preserve">, в них детей - </w:t>
      </w:r>
      <w:r w:rsidR="00D30D0C">
        <w:rPr>
          <w:sz w:val="28"/>
          <w:szCs w:val="28"/>
        </w:rPr>
        <w:t>90</w:t>
      </w:r>
      <w:r w:rsidRPr="00D30D0C">
        <w:rPr>
          <w:sz w:val="28"/>
          <w:szCs w:val="28"/>
        </w:rPr>
        <w:t>человек;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-участники боевых действий в </w:t>
      </w:r>
      <w:r w:rsidR="005552A3">
        <w:rPr>
          <w:sz w:val="28"/>
          <w:szCs w:val="28"/>
        </w:rPr>
        <w:t>Чечне - 5</w:t>
      </w:r>
      <w:r w:rsidRPr="005552A3">
        <w:rPr>
          <w:sz w:val="28"/>
          <w:szCs w:val="28"/>
        </w:rPr>
        <w:t xml:space="preserve"> человек;</w:t>
      </w:r>
    </w:p>
    <w:p w:rsidR="007E426B" w:rsidRPr="005552A3" w:rsidRDefault="005552A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-труженики тыла- 2</w:t>
      </w:r>
      <w:r w:rsidR="007E426B" w:rsidRPr="005552A3">
        <w:rPr>
          <w:sz w:val="28"/>
          <w:szCs w:val="28"/>
        </w:rPr>
        <w:t xml:space="preserve"> человек, вдовы</w:t>
      </w:r>
      <w:r>
        <w:rPr>
          <w:sz w:val="28"/>
          <w:szCs w:val="28"/>
        </w:rPr>
        <w:t xml:space="preserve"> умерших участников ВОВ – 3 </w:t>
      </w:r>
      <w:r w:rsidR="007E426B" w:rsidRPr="005552A3">
        <w:rPr>
          <w:sz w:val="28"/>
          <w:szCs w:val="28"/>
        </w:rPr>
        <w:t xml:space="preserve"> чел.</w:t>
      </w:r>
    </w:p>
    <w:p w:rsidR="007E426B" w:rsidRPr="005552A3" w:rsidRDefault="00CB66D1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-ветераны труда- 36</w:t>
      </w:r>
      <w:r w:rsidR="007E426B" w:rsidRPr="005552A3">
        <w:rPr>
          <w:sz w:val="28"/>
          <w:szCs w:val="28"/>
        </w:rPr>
        <w:t xml:space="preserve"> человека;</w:t>
      </w:r>
    </w:p>
    <w:p w:rsidR="007E426B" w:rsidRDefault="005552A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-дети репрессированных - 1</w:t>
      </w:r>
      <w:r w:rsidR="007E426B" w:rsidRPr="005552A3">
        <w:rPr>
          <w:sz w:val="28"/>
          <w:szCs w:val="28"/>
        </w:rPr>
        <w:t xml:space="preserve"> чел.;</w:t>
      </w:r>
    </w:p>
    <w:p w:rsidR="00CB66D1" w:rsidRPr="005552A3" w:rsidRDefault="00CB66D1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Дети войны- 13 чел;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Граждан, достигших </w:t>
      </w:r>
      <w:r w:rsidR="00D30D0C">
        <w:rPr>
          <w:sz w:val="28"/>
          <w:szCs w:val="28"/>
        </w:rPr>
        <w:t>80 летнего возраста и старше -22</w:t>
      </w:r>
      <w:r w:rsidRPr="005552A3">
        <w:rPr>
          <w:sz w:val="28"/>
          <w:szCs w:val="28"/>
        </w:rPr>
        <w:t xml:space="preserve"> человека. </w:t>
      </w:r>
    </w:p>
    <w:p w:rsid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На территории</w:t>
      </w:r>
      <w:r w:rsidR="005552A3">
        <w:rPr>
          <w:sz w:val="28"/>
          <w:szCs w:val="28"/>
        </w:rPr>
        <w:t xml:space="preserve"> сельского поселения расположен  один детский сад, который посещают - 19 детей, четыре </w:t>
      </w:r>
      <w:r w:rsidRPr="005552A3">
        <w:rPr>
          <w:sz w:val="28"/>
          <w:szCs w:val="28"/>
        </w:rPr>
        <w:t xml:space="preserve"> малоком</w:t>
      </w:r>
      <w:r w:rsidR="005552A3">
        <w:rPr>
          <w:sz w:val="28"/>
          <w:szCs w:val="28"/>
        </w:rPr>
        <w:t>плектные школы (38 обучающихся)</w:t>
      </w:r>
      <w:r w:rsidRPr="005552A3">
        <w:rPr>
          <w:sz w:val="28"/>
          <w:szCs w:val="28"/>
        </w:rPr>
        <w:t xml:space="preserve"> </w:t>
      </w:r>
    </w:p>
    <w:p w:rsidR="007E426B" w:rsidRPr="005552A3" w:rsidRDefault="005552A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 работают 9 магазинов, из них 5 магазинов Гороховского </w:t>
      </w:r>
      <w:proofErr w:type="spellStart"/>
      <w:r>
        <w:rPr>
          <w:sz w:val="28"/>
          <w:szCs w:val="28"/>
        </w:rPr>
        <w:t>совхозрабкоопа</w:t>
      </w:r>
      <w:proofErr w:type="spellEnd"/>
      <w:r>
        <w:rPr>
          <w:sz w:val="28"/>
          <w:szCs w:val="28"/>
        </w:rPr>
        <w:t xml:space="preserve">, </w:t>
      </w:r>
      <w:r w:rsidR="007E426B" w:rsidRPr="0055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частные торговые точки (ИП Тирских Л.Л. ИП Леонов С.В, Чумакова Г.В, </w:t>
      </w:r>
      <w:proofErr w:type="spellStart"/>
      <w:r>
        <w:rPr>
          <w:sz w:val="28"/>
          <w:szCs w:val="28"/>
        </w:rPr>
        <w:t>Ащеулова</w:t>
      </w:r>
      <w:proofErr w:type="spellEnd"/>
      <w:r>
        <w:rPr>
          <w:sz w:val="28"/>
          <w:szCs w:val="28"/>
        </w:rPr>
        <w:t xml:space="preserve"> А.Д), 2 предприятия общественного питания ( пельменная</w:t>
      </w:r>
      <w:r w:rsidR="00417D6D">
        <w:rPr>
          <w:sz w:val="28"/>
          <w:szCs w:val="28"/>
        </w:rPr>
        <w:t xml:space="preserve"> ИП Елисеев А.</w:t>
      </w:r>
      <w:proofErr w:type="gramStart"/>
      <w:r w:rsidR="00417D6D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кафе</w:t>
      </w:r>
      <w:r w:rsidR="00417D6D">
        <w:rPr>
          <w:sz w:val="28"/>
          <w:szCs w:val="28"/>
        </w:rPr>
        <w:t xml:space="preserve"> ИП Букина Л.М.</w:t>
      </w:r>
      <w:r>
        <w:rPr>
          <w:sz w:val="28"/>
          <w:szCs w:val="28"/>
        </w:rPr>
        <w:t xml:space="preserve"> )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На территории </w:t>
      </w:r>
      <w:r w:rsidR="005552A3">
        <w:rPr>
          <w:sz w:val="28"/>
          <w:szCs w:val="28"/>
        </w:rPr>
        <w:t>сельского поселения работают два</w:t>
      </w:r>
      <w:r w:rsidRPr="005552A3">
        <w:rPr>
          <w:sz w:val="28"/>
          <w:szCs w:val="28"/>
        </w:rPr>
        <w:t xml:space="preserve"> фельдшерско-аку</w:t>
      </w:r>
      <w:r w:rsidR="002C215A">
        <w:rPr>
          <w:sz w:val="28"/>
          <w:szCs w:val="28"/>
        </w:rPr>
        <w:t>шерских пункта, два не работают в связи с отсутствием фельдшеров.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Муниципальное учреждение культуры, в состав которого входят три </w:t>
      </w:r>
      <w:r w:rsidR="002C215A">
        <w:rPr>
          <w:sz w:val="28"/>
          <w:szCs w:val="28"/>
        </w:rPr>
        <w:t>клуба</w:t>
      </w:r>
      <w:r w:rsidRPr="005552A3">
        <w:rPr>
          <w:sz w:val="28"/>
          <w:szCs w:val="28"/>
        </w:rPr>
        <w:t>, сельская библиотека.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При осуществлении св</w:t>
      </w:r>
      <w:r w:rsidR="002C215A">
        <w:rPr>
          <w:sz w:val="28"/>
          <w:szCs w:val="28"/>
        </w:rPr>
        <w:t>оей деятельности в отчетном 2013</w:t>
      </w:r>
      <w:r w:rsidRPr="005552A3">
        <w:rPr>
          <w:sz w:val="28"/>
          <w:szCs w:val="28"/>
        </w:rPr>
        <w:t xml:space="preserve"> году администрация руководствовалась Федеральным законом № 131-ФЗ «Об общих принципах </w:t>
      </w:r>
      <w:r w:rsidRPr="005552A3">
        <w:rPr>
          <w:sz w:val="28"/>
          <w:szCs w:val="28"/>
        </w:rPr>
        <w:lastRenderedPageBreak/>
        <w:t xml:space="preserve">организации местного самоуправления в Российской Федерации», Уставом </w:t>
      </w:r>
      <w:r w:rsidR="002C215A">
        <w:rPr>
          <w:sz w:val="28"/>
          <w:szCs w:val="28"/>
        </w:rPr>
        <w:t>Усть-Балейского</w:t>
      </w:r>
      <w:r w:rsidRPr="005552A3">
        <w:rPr>
          <w:sz w:val="28"/>
          <w:szCs w:val="28"/>
        </w:rPr>
        <w:t xml:space="preserve"> сельского поселения, планами работ.</w:t>
      </w:r>
    </w:p>
    <w:p w:rsidR="005B3271" w:rsidRPr="005B3271" w:rsidRDefault="002C215A" w:rsidP="005B3271">
      <w:pPr>
        <w:tabs>
          <w:tab w:val="left" w:pos="6300"/>
        </w:tabs>
        <w:ind w:firstLine="851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</w:t>
      </w:r>
      <w:r w:rsidR="005B3271" w:rsidRPr="005B3271">
        <w:rPr>
          <w:sz w:val="28"/>
          <w:szCs w:val="28"/>
        </w:rPr>
        <w:t>Бюджет Усть-Балейского МО</w:t>
      </w:r>
      <w:r w:rsidR="005B3271">
        <w:rPr>
          <w:sz w:val="28"/>
          <w:szCs w:val="28"/>
        </w:rPr>
        <w:t xml:space="preserve"> на 2013 год был принят решением </w:t>
      </w:r>
      <w:r w:rsidR="005B3271" w:rsidRPr="005B3271">
        <w:rPr>
          <w:sz w:val="28"/>
          <w:szCs w:val="28"/>
        </w:rPr>
        <w:t xml:space="preserve">Думы Усть-Балейского МО № 4-17-1/ </w:t>
      </w:r>
      <w:proofErr w:type="spellStart"/>
      <w:r w:rsidR="005B3271" w:rsidRPr="005B3271">
        <w:rPr>
          <w:sz w:val="28"/>
          <w:szCs w:val="28"/>
        </w:rPr>
        <w:t>дсп</w:t>
      </w:r>
      <w:proofErr w:type="spellEnd"/>
      <w:r w:rsidR="005B3271" w:rsidRPr="005B3271">
        <w:rPr>
          <w:sz w:val="28"/>
          <w:szCs w:val="28"/>
        </w:rPr>
        <w:t xml:space="preserve"> от 26.12.2012г., по доходам в сумме 6573,3 тыс. руб., расходам –6664,3 тыс. руб., дефицит бюджета – 91,0 тыс. руб.</w:t>
      </w:r>
    </w:p>
    <w:p w:rsidR="005B3271" w:rsidRPr="005B3271" w:rsidRDefault="005B3271" w:rsidP="005B3271">
      <w:pPr>
        <w:tabs>
          <w:tab w:val="left" w:pos="6300"/>
        </w:tabs>
        <w:ind w:firstLine="851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В течение 2013 года в бюджет Усть-Балейского МО вносились изменения,  и дополнения, в результате чего доходная часть бюджета составила </w:t>
      </w:r>
      <w:r w:rsidRPr="005B3271">
        <w:rPr>
          <w:b/>
          <w:sz w:val="28"/>
          <w:szCs w:val="28"/>
        </w:rPr>
        <w:t xml:space="preserve">9082,5 </w:t>
      </w:r>
      <w:r w:rsidRPr="005B3271">
        <w:rPr>
          <w:sz w:val="28"/>
          <w:szCs w:val="28"/>
        </w:rPr>
        <w:t xml:space="preserve">тыс. руб., расходная – </w:t>
      </w:r>
      <w:r w:rsidRPr="005B3271">
        <w:rPr>
          <w:b/>
          <w:sz w:val="28"/>
          <w:szCs w:val="28"/>
        </w:rPr>
        <w:t xml:space="preserve">9220,3 </w:t>
      </w:r>
      <w:r w:rsidRPr="005B3271">
        <w:rPr>
          <w:sz w:val="28"/>
          <w:szCs w:val="28"/>
        </w:rPr>
        <w:t xml:space="preserve">тыс. руб., дефицит – </w:t>
      </w:r>
      <w:r w:rsidRPr="005B3271">
        <w:rPr>
          <w:b/>
          <w:sz w:val="28"/>
          <w:szCs w:val="28"/>
        </w:rPr>
        <w:t>137,8</w:t>
      </w:r>
      <w:r w:rsidRPr="005B3271">
        <w:rPr>
          <w:sz w:val="28"/>
          <w:szCs w:val="28"/>
        </w:rPr>
        <w:t xml:space="preserve"> тыс. руб.</w:t>
      </w:r>
    </w:p>
    <w:p w:rsidR="005B3271" w:rsidRPr="005B3271" w:rsidRDefault="005B3271" w:rsidP="00C1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</w:t>
      </w:r>
      <w:r w:rsidRPr="005B3271">
        <w:rPr>
          <w:sz w:val="28"/>
          <w:szCs w:val="28"/>
        </w:rPr>
        <w:t xml:space="preserve"> </w:t>
      </w:r>
      <w:r w:rsidRPr="005B3271">
        <w:rPr>
          <w:b/>
          <w:sz w:val="28"/>
          <w:szCs w:val="28"/>
        </w:rPr>
        <w:t xml:space="preserve">доходы </w:t>
      </w:r>
      <w:r w:rsidRPr="005B3271">
        <w:rPr>
          <w:sz w:val="28"/>
          <w:szCs w:val="28"/>
        </w:rPr>
        <w:t>Усть-Балейского муниципального образования составили 9078648,92 руб.,  в том числе:</w:t>
      </w:r>
    </w:p>
    <w:p w:rsidR="005B3271" w:rsidRPr="005B3271" w:rsidRDefault="00C150AD" w:rsidP="00C1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271" w:rsidRPr="005B3271">
        <w:rPr>
          <w:sz w:val="28"/>
          <w:szCs w:val="28"/>
        </w:rPr>
        <w:t xml:space="preserve">налоговые и неналоговые доходы   1831186,92 руб. (99,8% от плана) 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в </w:t>
      </w:r>
      <w:proofErr w:type="spellStart"/>
      <w:r w:rsidRPr="005B3271">
        <w:rPr>
          <w:sz w:val="28"/>
          <w:szCs w:val="28"/>
        </w:rPr>
        <w:t>т.ч</w:t>
      </w:r>
      <w:proofErr w:type="spellEnd"/>
      <w:r w:rsidRPr="005B3271">
        <w:rPr>
          <w:sz w:val="28"/>
          <w:szCs w:val="28"/>
        </w:rPr>
        <w:t xml:space="preserve">. </w:t>
      </w:r>
    </w:p>
    <w:p w:rsidR="00C150AD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-налог на доходы физических лиц –425532,63 руб.</w:t>
      </w:r>
    </w:p>
    <w:p w:rsidR="00C150AD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 земельный налог – 989862,53 руб.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 налог на имущество физ. лиц – 259198,04 руб.</w:t>
      </w:r>
    </w:p>
    <w:p w:rsidR="005B3271" w:rsidRPr="005B3271" w:rsidRDefault="00C150AD" w:rsidP="005B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271" w:rsidRPr="005B3271">
        <w:rPr>
          <w:sz w:val="28"/>
          <w:szCs w:val="28"/>
        </w:rPr>
        <w:t xml:space="preserve">- </w:t>
      </w:r>
      <w:proofErr w:type="gramStart"/>
      <w:r w:rsidR="005B3271" w:rsidRPr="005B3271">
        <w:rPr>
          <w:sz w:val="28"/>
          <w:szCs w:val="28"/>
        </w:rPr>
        <w:t>гос. пошлина</w:t>
      </w:r>
      <w:proofErr w:type="gramEnd"/>
      <w:r w:rsidR="005B3271" w:rsidRPr="005B3271">
        <w:rPr>
          <w:sz w:val="28"/>
          <w:szCs w:val="28"/>
        </w:rPr>
        <w:t xml:space="preserve"> за совершение нотариальных действий – 31510,00 руб.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 арендная плата за земельные участки – 90165,56 руб. </w:t>
      </w:r>
    </w:p>
    <w:p w:rsidR="00C150AD" w:rsidRDefault="00C150AD" w:rsidP="00C1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271" w:rsidRPr="005B3271">
        <w:rPr>
          <w:sz w:val="28"/>
          <w:szCs w:val="28"/>
        </w:rPr>
        <w:t>-прочие не планируемые доходы (задолженность  и перерасчеты по отмененным налогам и сборам) – 223,88 руб.</w:t>
      </w:r>
    </w:p>
    <w:p w:rsidR="005B3271" w:rsidRPr="005B3271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-доходы от оказания платных услуг (клубные билеты) -23750,00 руб. 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-от реализации нефинансовых активов – 4748,28 руб.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 денежные взыскания (штрафы) – 100,00 руб. (1,6% от плана),  </w:t>
      </w:r>
    </w:p>
    <w:p w:rsidR="005B3271" w:rsidRPr="005B3271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-безвозмездные дотации и субвенции – 7247462,00 руб. (100% от плана),  </w:t>
      </w:r>
    </w:p>
    <w:p w:rsidR="005B3271" w:rsidRPr="005B3271" w:rsidRDefault="005B3271" w:rsidP="005B3271">
      <w:pPr>
        <w:ind w:left="1069"/>
        <w:jc w:val="both"/>
        <w:rPr>
          <w:sz w:val="28"/>
          <w:szCs w:val="28"/>
        </w:rPr>
      </w:pP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b/>
          <w:sz w:val="28"/>
          <w:szCs w:val="28"/>
        </w:rPr>
        <w:t>Расходы</w:t>
      </w:r>
      <w:r w:rsidRPr="005B3271">
        <w:rPr>
          <w:sz w:val="28"/>
          <w:szCs w:val="28"/>
        </w:rPr>
        <w:t xml:space="preserve"> Усть-Балейского муниципального образования за 2013 года составили – 9094810,56 руб. или 98,6 % от годового плана.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По ДЦП «Развитие автомобильных дорог общего пользования местного значения Усть-Балейского МО на 2012-2014 годы» были проведен ремонт дорог на сумму 762000,12 руб. (637000,00 руб. – областная субсидия; 125000,12 руб. </w:t>
      </w:r>
      <w:proofErr w:type="gramStart"/>
      <w:r w:rsidRPr="005B3271">
        <w:rPr>
          <w:sz w:val="28"/>
          <w:szCs w:val="28"/>
        </w:rPr>
        <w:t>–с</w:t>
      </w:r>
      <w:proofErr w:type="gramEnd"/>
      <w:r w:rsidRPr="005B3271">
        <w:rPr>
          <w:sz w:val="28"/>
          <w:szCs w:val="28"/>
        </w:rPr>
        <w:t>редства местного бюджета):</w:t>
      </w:r>
    </w:p>
    <w:p w:rsidR="005B3271" w:rsidRPr="00417D6D" w:rsidRDefault="005B3271" w:rsidP="005B3271">
      <w:pPr>
        <w:ind w:left="1440"/>
        <w:jc w:val="both"/>
        <w:rPr>
          <w:b/>
          <w:sz w:val="28"/>
          <w:szCs w:val="28"/>
        </w:rPr>
      </w:pPr>
      <w:r w:rsidRPr="00417D6D">
        <w:rPr>
          <w:b/>
          <w:sz w:val="28"/>
          <w:szCs w:val="28"/>
        </w:rPr>
        <w:t xml:space="preserve">- ремонт дороги п. Усть-Балей, ул. </w:t>
      </w:r>
      <w:proofErr w:type="gramStart"/>
      <w:r w:rsidRPr="00417D6D">
        <w:rPr>
          <w:b/>
          <w:sz w:val="28"/>
          <w:szCs w:val="28"/>
        </w:rPr>
        <w:t>Новая</w:t>
      </w:r>
      <w:proofErr w:type="gramEnd"/>
      <w:r w:rsidRPr="00417D6D">
        <w:rPr>
          <w:b/>
          <w:sz w:val="28"/>
          <w:szCs w:val="28"/>
        </w:rPr>
        <w:t>– 387859,42 руб.  (100% от плана)</w:t>
      </w:r>
    </w:p>
    <w:p w:rsidR="005B3271" w:rsidRPr="00417D6D" w:rsidRDefault="005B3271" w:rsidP="005B3271">
      <w:pPr>
        <w:ind w:left="1440"/>
        <w:jc w:val="both"/>
        <w:rPr>
          <w:b/>
          <w:sz w:val="28"/>
          <w:szCs w:val="28"/>
        </w:rPr>
      </w:pPr>
      <w:r w:rsidRPr="00417D6D">
        <w:rPr>
          <w:b/>
          <w:sz w:val="28"/>
          <w:szCs w:val="28"/>
        </w:rPr>
        <w:t xml:space="preserve">- ремонт дороги с. Еловка, ул. </w:t>
      </w:r>
      <w:proofErr w:type="gramStart"/>
      <w:r w:rsidRPr="00417D6D">
        <w:rPr>
          <w:b/>
          <w:sz w:val="28"/>
          <w:szCs w:val="28"/>
        </w:rPr>
        <w:t>Заводская</w:t>
      </w:r>
      <w:proofErr w:type="gramEnd"/>
      <w:r w:rsidRPr="00417D6D">
        <w:rPr>
          <w:b/>
          <w:sz w:val="28"/>
          <w:szCs w:val="28"/>
        </w:rPr>
        <w:t>– 374140,85 руб.  (100% от плана)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 перечню проектов народных инициатив был произведен ремонт клуба д. Быкова (библиотека) на сумму 665857,48 руб</w:t>
      </w:r>
      <w:proofErr w:type="gramStart"/>
      <w:r w:rsidRPr="005B3271">
        <w:rPr>
          <w:sz w:val="28"/>
          <w:szCs w:val="28"/>
        </w:rPr>
        <w:t>.(</w:t>
      </w:r>
      <w:proofErr w:type="gramEnd"/>
      <w:r w:rsidRPr="005B3271">
        <w:rPr>
          <w:sz w:val="28"/>
          <w:szCs w:val="28"/>
        </w:rPr>
        <w:t xml:space="preserve">в </w:t>
      </w:r>
      <w:proofErr w:type="spellStart"/>
      <w:r w:rsidRPr="005B3271">
        <w:rPr>
          <w:sz w:val="28"/>
          <w:szCs w:val="28"/>
        </w:rPr>
        <w:t>т.ч</w:t>
      </w:r>
      <w:proofErr w:type="spellEnd"/>
      <w:r w:rsidRPr="005B3271">
        <w:rPr>
          <w:sz w:val="28"/>
          <w:szCs w:val="28"/>
        </w:rPr>
        <w:t>. 505900,00 руб. - областная субсидия; 159957,48 - средства местного бюджета)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 муниципальной целевой программе в области охраны окружающей среды на 2011-2015 годы произведены за счет средств местного бюджета:</w:t>
      </w:r>
    </w:p>
    <w:p w:rsidR="005B3271" w:rsidRPr="00417D6D" w:rsidRDefault="005B3271" w:rsidP="005B3271">
      <w:pPr>
        <w:ind w:left="1440"/>
        <w:jc w:val="both"/>
        <w:rPr>
          <w:b/>
          <w:sz w:val="28"/>
          <w:szCs w:val="28"/>
        </w:rPr>
      </w:pPr>
      <w:r w:rsidRPr="00417D6D">
        <w:rPr>
          <w:b/>
          <w:sz w:val="28"/>
          <w:szCs w:val="28"/>
        </w:rPr>
        <w:t xml:space="preserve"> -установка площадок под ТБО (с. Еловка, д. Зорино-Быково) - 200000,00 руб.</w:t>
      </w:r>
    </w:p>
    <w:p w:rsidR="005B3271" w:rsidRPr="00417D6D" w:rsidRDefault="005B3271" w:rsidP="005B3271">
      <w:pPr>
        <w:ind w:left="1440"/>
        <w:jc w:val="both"/>
        <w:rPr>
          <w:b/>
          <w:sz w:val="28"/>
          <w:szCs w:val="28"/>
        </w:rPr>
      </w:pPr>
      <w:r w:rsidRPr="00417D6D">
        <w:rPr>
          <w:b/>
          <w:sz w:val="28"/>
          <w:szCs w:val="28"/>
        </w:rPr>
        <w:t xml:space="preserve">- контейнеры под ТБО (12 </w:t>
      </w:r>
      <w:proofErr w:type="spellStart"/>
      <w:proofErr w:type="gramStart"/>
      <w:r w:rsidRPr="00417D6D">
        <w:rPr>
          <w:b/>
          <w:sz w:val="28"/>
          <w:szCs w:val="28"/>
        </w:rPr>
        <w:t>шт</w:t>
      </w:r>
      <w:proofErr w:type="spellEnd"/>
      <w:proofErr w:type="gramEnd"/>
      <w:r w:rsidRPr="00417D6D">
        <w:rPr>
          <w:b/>
          <w:sz w:val="28"/>
          <w:szCs w:val="28"/>
        </w:rPr>
        <w:t>) - 90000,00 руб.</w:t>
      </w:r>
    </w:p>
    <w:p w:rsidR="005B3271" w:rsidRPr="005B3271" w:rsidRDefault="005B3271" w:rsidP="005B3271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За счет средств местного бюджета </w:t>
      </w:r>
      <w:proofErr w:type="gramStart"/>
      <w:r w:rsidRPr="005B3271">
        <w:rPr>
          <w:sz w:val="28"/>
          <w:szCs w:val="28"/>
        </w:rPr>
        <w:t>осуществлена</w:t>
      </w:r>
      <w:proofErr w:type="gramEnd"/>
      <w:r w:rsidRPr="005B3271">
        <w:rPr>
          <w:sz w:val="28"/>
          <w:szCs w:val="28"/>
        </w:rPr>
        <w:t xml:space="preserve">: </w:t>
      </w:r>
    </w:p>
    <w:p w:rsidR="005B3271" w:rsidRPr="00417D6D" w:rsidRDefault="005B3271" w:rsidP="005B3271">
      <w:pPr>
        <w:jc w:val="both"/>
        <w:rPr>
          <w:b/>
          <w:sz w:val="28"/>
          <w:szCs w:val="28"/>
        </w:rPr>
      </w:pPr>
      <w:r w:rsidRPr="005B3271">
        <w:rPr>
          <w:sz w:val="28"/>
          <w:szCs w:val="28"/>
        </w:rPr>
        <w:lastRenderedPageBreak/>
        <w:t xml:space="preserve">                         -</w:t>
      </w:r>
      <w:r w:rsidRPr="00417D6D">
        <w:rPr>
          <w:b/>
          <w:sz w:val="28"/>
          <w:szCs w:val="28"/>
        </w:rPr>
        <w:t xml:space="preserve">установка охранной сигнализации клуб п. Усть-Балей – 102220,77 руб.  </w:t>
      </w:r>
    </w:p>
    <w:p w:rsidR="005B3271" w:rsidRPr="00417D6D" w:rsidRDefault="00C150AD" w:rsidP="005B3271">
      <w:pPr>
        <w:jc w:val="both"/>
        <w:rPr>
          <w:b/>
          <w:sz w:val="28"/>
          <w:szCs w:val="28"/>
        </w:rPr>
      </w:pPr>
      <w:r w:rsidRPr="00417D6D">
        <w:rPr>
          <w:b/>
          <w:sz w:val="28"/>
          <w:szCs w:val="28"/>
        </w:rPr>
        <w:t xml:space="preserve">   </w:t>
      </w:r>
      <w:r w:rsidR="005B3271" w:rsidRPr="00417D6D">
        <w:rPr>
          <w:b/>
          <w:sz w:val="28"/>
          <w:szCs w:val="28"/>
        </w:rPr>
        <w:t xml:space="preserve"> -установка звуковой сигнализации – 89965,20 руб.  </w:t>
      </w:r>
    </w:p>
    <w:p w:rsidR="00C150AD" w:rsidRDefault="005B3271" w:rsidP="00C150AD">
      <w:pPr>
        <w:jc w:val="both"/>
        <w:rPr>
          <w:color w:val="33CCCC"/>
          <w:sz w:val="28"/>
          <w:szCs w:val="28"/>
        </w:rPr>
      </w:pPr>
      <w:r w:rsidRPr="005B3271">
        <w:rPr>
          <w:sz w:val="28"/>
          <w:szCs w:val="28"/>
        </w:rPr>
        <w:t xml:space="preserve">  - подписка на периодические издания – 16067,31 руб</w:t>
      </w:r>
      <w:r w:rsidRPr="005B3271">
        <w:rPr>
          <w:color w:val="33CCCC"/>
          <w:sz w:val="28"/>
          <w:szCs w:val="28"/>
        </w:rPr>
        <w:t>.</w:t>
      </w:r>
    </w:p>
    <w:p w:rsidR="005B3271" w:rsidRPr="00417D6D" w:rsidRDefault="00C150AD" w:rsidP="00C150AD">
      <w:pPr>
        <w:jc w:val="both"/>
        <w:rPr>
          <w:b/>
          <w:color w:val="33CCCC"/>
          <w:sz w:val="28"/>
          <w:szCs w:val="28"/>
        </w:rPr>
      </w:pPr>
      <w:r w:rsidRPr="00417D6D">
        <w:rPr>
          <w:b/>
          <w:sz w:val="28"/>
          <w:szCs w:val="28"/>
        </w:rPr>
        <w:t xml:space="preserve">  - </w:t>
      </w:r>
      <w:r w:rsidR="005B3271" w:rsidRPr="00417D6D">
        <w:rPr>
          <w:b/>
          <w:sz w:val="28"/>
          <w:szCs w:val="28"/>
        </w:rPr>
        <w:t>проведение паспортизации (</w:t>
      </w:r>
      <w:proofErr w:type="spellStart"/>
      <w:r w:rsidR="005B3271" w:rsidRPr="00417D6D">
        <w:rPr>
          <w:b/>
          <w:sz w:val="28"/>
          <w:szCs w:val="28"/>
        </w:rPr>
        <w:t>энергоаудит</w:t>
      </w:r>
      <w:proofErr w:type="spellEnd"/>
      <w:r w:rsidR="005B3271" w:rsidRPr="00417D6D">
        <w:rPr>
          <w:b/>
          <w:sz w:val="28"/>
          <w:szCs w:val="28"/>
        </w:rPr>
        <w:t>)  - 71296,00 руб.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- технический и кадастровый паспорт на гидротехническое сооружение – 40767,00 руб.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- вывоз ТБО – 14573,75 руб.</w:t>
      </w:r>
    </w:p>
    <w:p w:rsidR="00C150AD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- услуги по проведению торгов – 20000,00 руб.</w:t>
      </w:r>
    </w:p>
    <w:p w:rsidR="005B3271" w:rsidRPr="005B3271" w:rsidRDefault="005B3271" w:rsidP="00C150AD">
      <w:pPr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- услуги по сопровождению сайта МО – 21350,00 руб.</w:t>
      </w:r>
    </w:p>
    <w:p w:rsidR="005B3271" w:rsidRPr="00473B15" w:rsidRDefault="00C150AD" w:rsidP="005B3271">
      <w:pPr>
        <w:jc w:val="both"/>
        <w:rPr>
          <w:b/>
          <w:sz w:val="28"/>
          <w:szCs w:val="28"/>
        </w:rPr>
      </w:pPr>
      <w:r w:rsidRPr="00473B15">
        <w:rPr>
          <w:b/>
          <w:sz w:val="28"/>
          <w:szCs w:val="28"/>
        </w:rPr>
        <w:t xml:space="preserve"> </w:t>
      </w:r>
      <w:r w:rsidR="005B3271" w:rsidRPr="00473B15">
        <w:rPr>
          <w:b/>
          <w:sz w:val="28"/>
          <w:szCs w:val="28"/>
        </w:rPr>
        <w:t xml:space="preserve"> - расходы на коммунальные услуги (электроэнергия) – 485309,10 руб.</w:t>
      </w:r>
    </w:p>
    <w:p w:rsidR="005B3271" w:rsidRPr="00473B15" w:rsidRDefault="005B3271" w:rsidP="005B3271">
      <w:pPr>
        <w:ind w:left="1070"/>
        <w:jc w:val="both"/>
        <w:rPr>
          <w:b/>
          <w:sz w:val="28"/>
          <w:szCs w:val="28"/>
        </w:rPr>
      </w:pPr>
      <w:r w:rsidRPr="00473B15">
        <w:rPr>
          <w:b/>
          <w:sz w:val="28"/>
          <w:szCs w:val="28"/>
        </w:rPr>
        <w:t xml:space="preserve">           в том числе МУК «ЦКС» - 172532,12 руб.</w:t>
      </w:r>
    </w:p>
    <w:p w:rsidR="005B3271" w:rsidRPr="005B3271" w:rsidRDefault="005B3271" w:rsidP="005B3271">
      <w:pPr>
        <w:ind w:left="108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      - приобретение продуктов питания и экипировка команды на </w:t>
      </w:r>
      <w:proofErr w:type="spellStart"/>
      <w:r w:rsidRPr="005B3271">
        <w:rPr>
          <w:sz w:val="28"/>
          <w:szCs w:val="28"/>
        </w:rPr>
        <w:t>турслет</w:t>
      </w:r>
      <w:proofErr w:type="spellEnd"/>
      <w:r w:rsidRPr="005B3271">
        <w:rPr>
          <w:sz w:val="28"/>
          <w:szCs w:val="28"/>
        </w:rPr>
        <w:t xml:space="preserve"> –17210,00 руб.</w:t>
      </w:r>
    </w:p>
    <w:p w:rsidR="005B3271" w:rsidRPr="005B3271" w:rsidRDefault="005B3271" w:rsidP="005B3271">
      <w:pPr>
        <w:ind w:left="1440"/>
        <w:jc w:val="both"/>
        <w:rPr>
          <w:b/>
          <w:sz w:val="28"/>
          <w:szCs w:val="28"/>
        </w:rPr>
      </w:pPr>
      <w:r w:rsidRPr="005B3271">
        <w:rPr>
          <w:sz w:val="28"/>
          <w:szCs w:val="28"/>
        </w:rPr>
        <w:t>- Пенсии, пособия, выплачиваемые организациями сектора государственного управления – 81171,00 руб. (100% от плана)</w:t>
      </w:r>
    </w:p>
    <w:p w:rsidR="005B3271" w:rsidRPr="00C150AD" w:rsidRDefault="005B3271" w:rsidP="00C150AD">
      <w:pPr>
        <w:ind w:left="1440"/>
        <w:jc w:val="both"/>
        <w:rPr>
          <w:b/>
          <w:sz w:val="28"/>
          <w:szCs w:val="28"/>
        </w:rPr>
      </w:pPr>
      <w:r w:rsidRPr="005B3271">
        <w:rPr>
          <w:b/>
          <w:sz w:val="28"/>
          <w:szCs w:val="28"/>
        </w:rPr>
        <w:t>-</w:t>
      </w:r>
      <w:r w:rsidRPr="005B3271">
        <w:rPr>
          <w:sz w:val="28"/>
          <w:szCs w:val="28"/>
        </w:rPr>
        <w:t>Перечисления другим бюджетам бюджетной системы Российской Федерации (соглашение по передаче полномочий администрации ИРМО) – 180123,64 руб. (100% от плана)</w:t>
      </w:r>
      <w:r w:rsidR="00C150AD">
        <w:rPr>
          <w:sz w:val="28"/>
          <w:szCs w:val="28"/>
        </w:rPr>
        <w:t>.</w:t>
      </w:r>
    </w:p>
    <w:p w:rsidR="00FB0089" w:rsidRDefault="002C215A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426B" w:rsidRPr="005552A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Усть-Балейского</w:t>
      </w:r>
      <w:r w:rsidR="007E426B" w:rsidRPr="005552A3">
        <w:rPr>
          <w:sz w:val="28"/>
          <w:szCs w:val="28"/>
        </w:rPr>
        <w:t xml:space="preserve"> муниципального образования находятся четыре водонапорные башни,</w:t>
      </w:r>
      <w:r w:rsidR="00FB0089">
        <w:rPr>
          <w:sz w:val="28"/>
          <w:szCs w:val="28"/>
        </w:rPr>
        <w:t xml:space="preserve"> 1 водонапорная станция, </w:t>
      </w:r>
      <w:r w:rsidR="007E426B" w:rsidRPr="005552A3">
        <w:rPr>
          <w:sz w:val="28"/>
          <w:szCs w:val="28"/>
        </w:rPr>
        <w:t xml:space="preserve"> которые используются населением </w:t>
      </w:r>
      <w:r w:rsidR="00FB0089">
        <w:rPr>
          <w:sz w:val="28"/>
          <w:szCs w:val="28"/>
        </w:rPr>
        <w:t xml:space="preserve">для обеспечения питьевой водой, и заправкой пожарными машинами на случай пожаров. Но по результатам исследования воды  </w:t>
      </w:r>
      <w:proofErr w:type="spellStart"/>
      <w:r w:rsidR="00FB0089">
        <w:rPr>
          <w:sz w:val="28"/>
          <w:szCs w:val="28"/>
        </w:rPr>
        <w:t>роспотребнадзором</w:t>
      </w:r>
      <w:proofErr w:type="spellEnd"/>
      <w:r w:rsidR="00FB0089">
        <w:rPr>
          <w:sz w:val="28"/>
          <w:szCs w:val="28"/>
        </w:rPr>
        <w:t>, вода в скважинах не пригодна для питья, в результате чего необходимо установить водоочистные фильтры для очистки воды, на что потребуются немалые затраты из бюджета поселения.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Один из основных вопросов местного значения, которому администрация уделяла наибольшее внимание - это благоустройство территории поселения. Специалистами администрации проделана значительная профилактическая работа </w:t>
      </w:r>
      <w:r w:rsidR="00FB0089">
        <w:rPr>
          <w:sz w:val="28"/>
          <w:szCs w:val="28"/>
        </w:rPr>
        <w:t>с индивидуальными предпринимателями, организациями</w:t>
      </w:r>
      <w:proofErr w:type="gramStart"/>
      <w:r w:rsidR="00FB0089">
        <w:rPr>
          <w:sz w:val="28"/>
          <w:szCs w:val="28"/>
        </w:rPr>
        <w:t xml:space="preserve"> ,</w:t>
      </w:r>
      <w:proofErr w:type="gramEnd"/>
      <w:r w:rsidR="00FB0089">
        <w:rPr>
          <w:sz w:val="28"/>
          <w:szCs w:val="28"/>
        </w:rPr>
        <w:t xml:space="preserve"> </w:t>
      </w:r>
      <w:r w:rsidRPr="005552A3">
        <w:rPr>
          <w:sz w:val="28"/>
          <w:szCs w:val="28"/>
        </w:rPr>
        <w:t xml:space="preserve">с жителями </w:t>
      </w:r>
      <w:r w:rsidR="00FB0089">
        <w:rPr>
          <w:sz w:val="28"/>
          <w:szCs w:val="28"/>
        </w:rPr>
        <w:t xml:space="preserve">населенных пунктов </w:t>
      </w:r>
      <w:r w:rsidRPr="005552A3">
        <w:rPr>
          <w:sz w:val="28"/>
          <w:szCs w:val="28"/>
        </w:rPr>
        <w:t>о наведении должного санитарного порядка на прилегающих территориях.</w:t>
      </w:r>
    </w:p>
    <w:p w:rsidR="00FB0089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В течение всего года с населением проводится работа по очистке и содержанию в порядке своих придомовых территорий, своевременной уборке от мусора, сухих веток и листвы, Населению разъясняется, что захламлен</w:t>
      </w:r>
      <w:r w:rsidR="00FB0089">
        <w:rPr>
          <w:sz w:val="28"/>
          <w:szCs w:val="28"/>
        </w:rPr>
        <w:t>ность может привести к возникновению</w:t>
      </w:r>
      <w:r w:rsidRPr="005552A3">
        <w:rPr>
          <w:sz w:val="28"/>
          <w:szCs w:val="28"/>
        </w:rPr>
        <w:t xml:space="preserve"> пожара. </w:t>
      </w:r>
    </w:p>
    <w:p w:rsidR="00FB0089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Каждую весну на информационных стендах вывешиваются объявления о недопустимости поджогов сухой травы и стерни. Периодически населению раздаются листовки о пожарной безопасности в быту. Администрация постоянно следит за состоянием водонапорных башен, их технической оснащенностью, освещением и поддержанием в порядке подъездных путей для </w:t>
      </w:r>
      <w:r w:rsidR="00FB0089" w:rsidRPr="005552A3">
        <w:rPr>
          <w:sz w:val="28"/>
          <w:szCs w:val="28"/>
        </w:rPr>
        <w:t>беспрепятственной</w:t>
      </w:r>
      <w:r w:rsidRPr="005552A3">
        <w:rPr>
          <w:sz w:val="28"/>
          <w:szCs w:val="28"/>
        </w:rPr>
        <w:t xml:space="preserve"> заправки водой пожарных машин. На въезде в каждый населенный пункт установлены информационные таблички, где </w:t>
      </w:r>
      <w:r w:rsidRPr="005552A3">
        <w:rPr>
          <w:sz w:val="28"/>
          <w:szCs w:val="28"/>
        </w:rPr>
        <w:lastRenderedPageBreak/>
        <w:t>указано</w:t>
      </w:r>
      <w:r w:rsidR="00FB0089">
        <w:rPr>
          <w:sz w:val="28"/>
          <w:szCs w:val="28"/>
        </w:rPr>
        <w:t>,</w:t>
      </w:r>
      <w:r w:rsidRPr="005552A3">
        <w:rPr>
          <w:sz w:val="28"/>
          <w:szCs w:val="28"/>
        </w:rPr>
        <w:t xml:space="preserve"> в каком направлении находится водонапорная башня и сколько до неё метров. </w:t>
      </w:r>
    </w:p>
    <w:p w:rsidR="009252A1" w:rsidRDefault="00FB0089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26B" w:rsidRPr="005552A3">
        <w:rPr>
          <w:sz w:val="28"/>
          <w:szCs w:val="28"/>
        </w:rPr>
        <w:t>Традиционно в апреле</w:t>
      </w:r>
      <w:r w:rsidR="009252A1">
        <w:rPr>
          <w:sz w:val="28"/>
          <w:szCs w:val="28"/>
        </w:rPr>
        <w:t xml:space="preserve"> </w:t>
      </w:r>
      <w:r w:rsidR="007E426B" w:rsidRPr="005552A3">
        <w:rPr>
          <w:sz w:val="28"/>
          <w:szCs w:val="28"/>
        </w:rPr>
        <w:t xml:space="preserve"> проводился санитарный месячник по уборке придомовых терри</w:t>
      </w:r>
      <w:r w:rsidR="009252A1">
        <w:rPr>
          <w:sz w:val="28"/>
          <w:szCs w:val="28"/>
        </w:rPr>
        <w:t>торий, субботники по уборки населенных пунктов, кладбищ</w:t>
      </w:r>
      <w:r w:rsidR="007E426B" w:rsidRPr="005552A3">
        <w:rPr>
          <w:sz w:val="28"/>
          <w:szCs w:val="28"/>
        </w:rPr>
        <w:t>. Большая часть нашего населения активно принимают в этом участие, и в течение всего весенне-осеннего периода поддерживают чистоту. Хотелось</w:t>
      </w:r>
      <w:r w:rsidR="00B67DB1">
        <w:rPr>
          <w:sz w:val="28"/>
          <w:szCs w:val="28"/>
        </w:rPr>
        <w:t xml:space="preserve"> бы отметить таких </w:t>
      </w:r>
      <w:r w:rsidR="003D352A">
        <w:rPr>
          <w:sz w:val="28"/>
          <w:szCs w:val="28"/>
        </w:rPr>
        <w:t xml:space="preserve">жителей </w:t>
      </w:r>
      <w:r w:rsidR="00B67DB1">
        <w:rPr>
          <w:sz w:val="28"/>
          <w:szCs w:val="28"/>
        </w:rPr>
        <w:t xml:space="preserve">как Казаков Б.С, </w:t>
      </w:r>
      <w:proofErr w:type="spellStart"/>
      <w:r w:rsidR="00B67DB1">
        <w:rPr>
          <w:sz w:val="28"/>
          <w:szCs w:val="28"/>
        </w:rPr>
        <w:t>Сивкова</w:t>
      </w:r>
      <w:proofErr w:type="spellEnd"/>
      <w:r w:rsidR="00B67DB1">
        <w:rPr>
          <w:sz w:val="28"/>
          <w:szCs w:val="28"/>
        </w:rPr>
        <w:t xml:space="preserve"> Г.Н, </w:t>
      </w:r>
      <w:proofErr w:type="spellStart"/>
      <w:r w:rsidR="003D352A">
        <w:rPr>
          <w:sz w:val="28"/>
          <w:szCs w:val="28"/>
        </w:rPr>
        <w:t>Фатыхов</w:t>
      </w:r>
      <w:proofErr w:type="spellEnd"/>
      <w:r w:rsidR="003D352A">
        <w:rPr>
          <w:sz w:val="28"/>
          <w:szCs w:val="28"/>
        </w:rPr>
        <w:t xml:space="preserve"> Р.А, </w:t>
      </w:r>
      <w:r w:rsidR="00B67DB1">
        <w:rPr>
          <w:sz w:val="28"/>
          <w:szCs w:val="28"/>
        </w:rPr>
        <w:t xml:space="preserve">Горшенин А.В, </w:t>
      </w:r>
      <w:proofErr w:type="spellStart"/>
      <w:r w:rsidR="00B67DB1">
        <w:rPr>
          <w:sz w:val="28"/>
          <w:szCs w:val="28"/>
        </w:rPr>
        <w:t>Сабирова</w:t>
      </w:r>
      <w:proofErr w:type="spellEnd"/>
      <w:r w:rsidR="00B67DB1">
        <w:rPr>
          <w:sz w:val="28"/>
          <w:szCs w:val="28"/>
        </w:rPr>
        <w:t xml:space="preserve"> Н.С,  Сергеев А.И, Грабар П.И, Никитин А.</w:t>
      </w:r>
      <w:proofErr w:type="gramStart"/>
      <w:r w:rsidR="00B67DB1">
        <w:rPr>
          <w:sz w:val="28"/>
          <w:szCs w:val="28"/>
        </w:rPr>
        <w:t>Ю</w:t>
      </w:r>
      <w:proofErr w:type="gramEnd"/>
      <w:r w:rsidR="00B67DB1">
        <w:rPr>
          <w:sz w:val="28"/>
          <w:szCs w:val="28"/>
        </w:rPr>
        <w:t xml:space="preserve">, Вакулина Л.Н, </w:t>
      </w:r>
      <w:r w:rsidR="007E426B" w:rsidRPr="005552A3">
        <w:rPr>
          <w:sz w:val="28"/>
          <w:szCs w:val="28"/>
        </w:rPr>
        <w:t>. и многие другие.</w:t>
      </w:r>
    </w:p>
    <w:p w:rsidR="009252A1" w:rsidRPr="005552A3" w:rsidRDefault="009252A1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457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2013 года </w:t>
      </w:r>
      <w:r w:rsidR="00620491">
        <w:rPr>
          <w:sz w:val="28"/>
          <w:szCs w:val="28"/>
        </w:rPr>
        <w:t>силами жителей с. Еловка была ликвидирована стихийная свалка за речкой Еловка.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Санитарными комиссиями были составлены протоколы на тех хозяев, которым неоднократно делались замечания</w:t>
      </w:r>
      <w:r w:rsidR="00B67DB1">
        <w:rPr>
          <w:sz w:val="28"/>
          <w:szCs w:val="28"/>
        </w:rPr>
        <w:t>,</w:t>
      </w:r>
      <w:r w:rsidRPr="005552A3">
        <w:rPr>
          <w:sz w:val="28"/>
          <w:szCs w:val="28"/>
        </w:rPr>
        <w:t xml:space="preserve"> и они были привлечены к административной ответственности. В </w:t>
      </w:r>
      <w:r w:rsidR="00B67DB1">
        <w:rPr>
          <w:sz w:val="28"/>
          <w:szCs w:val="28"/>
        </w:rPr>
        <w:t>Усть-</w:t>
      </w:r>
      <w:proofErr w:type="spellStart"/>
      <w:r w:rsidR="00B67DB1">
        <w:rPr>
          <w:sz w:val="28"/>
          <w:szCs w:val="28"/>
        </w:rPr>
        <w:t>Балейском</w:t>
      </w:r>
      <w:proofErr w:type="spellEnd"/>
      <w:r w:rsidR="00B67DB1">
        <w:rPr>
          <w:sz w:val="28"/>
          <w:szCs w:val="28"/>
        </w:rPr>
        <w:t xml:space="preserve"> </w:t>
      </w:r>
      <w:r w:rsidRPr="005552A3">
        <w:rPr>
          <w:sz w:val="28"/>
          <w:szCs w:val="28"/>
        </w:rPr>
        <w:t xml:space="preserve"> МО </w:t>
      </w:r>
      <w:r w:rsidR="006475D2">
        <w:rPr>
          <w:sz w:val="28"/>
          <w:szCs w:val="28"/>
        </w:rPr>
        <w:t>в с. Еловка и д. Зорино-Быково установлены контейнерные площадки</w:t>
      </w:r>
      <w:proofErr w:type="gramStart"/>
      <w:r w:rsidR="006475D2">
        <w:rPr>
          <w:sz w:val="28"/>
          <w:szCs w:val="28"/>
        </w:rPr>
        <w:t xml:space="preserve"> ,</w:t>
      </w:r>
      <w:proofErr w:type="gramEnd"/>
      <w:r w:rsidRPr="005552A3">
        <w:rPr>
          <w:sz w:val="28"/>
          <w:szCs w:val="28"/>
        </w:rPr>
        <w:t>организован сбор и вывоз бытовых отходов и мусора.</w:t>
      </w:r>
    </w:p>
    <w:p w:rsidR="007E426B" w:rsidRPr="005552A3" w:rsidRDefault="007E426B" w:rsidP="006475D2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В прошедшем году Главой МО уделялось внимание состоянию дорог</w:t>
      </w:r>
      <w:r w:rsidR="006475D2">
        <w:rPr>
          <w:sz w:val="28"/>
          <w:szCs w:val="28"/>
        </w:rPr>
        <w:t xml:space="preserve"> в насе</w:t>
      </w:r>
      <w:r w:rsidR="00620491">
        <w:rPr>
          <w:sz w:val="28"/>
          <w:szCs w:val="28"/>
        </w:rPr>
        <w:t xml:space="preserve">ленных пунктах поселения. </w:t>
      </w:r>
      <w:r w:rsidR="00BA4578">
        <w:rPr>
          <w:sz w:val="28"/>
          <w:szCs w:val="28"/>
        </w:rPr>
        <w:t>В летний период</w:t>
      </w:r>
      <w:r w:rsidRPr="005552A3">
        <w:rPr>
          <w:sz w:val="28"/>
          <w:szCs w:val="28"/>
        </w:rPr>
        <w:t xml:space="preserve"> </w:t>
      </w:r>
      <w:r w:rsidR="006475D2">
        <w:rPr>
          <w:sz w:val="28"/>
          <w:szCs w:val="28"/>
        </w:rPr>
        <w:t xml:space="preserve">  были отремонтированы</w:t>
      </w:r>
      <w:r w:rsidRPr="005552A3">
        <w:rPr>
          <w:sz w:val="28"/>
          <w:szCs w:val="28"/>
        </w:rPr>
        <w:t xml:space="preserve"> </w:t>
      </w:r>
      <w:r w:rsidR="006475D2">
        <w:rPr>
          <w:sz w:val="28"/>
          <w:szCs w:val="28"/>
        </w:rPr>
        <w:t xml:space="preserve"> </w:t>
      </w:r>
      <w:r w:rsidRPr="005552A3">
        <w:rPr>
          <w:sz w:val="28"/>
          <w:szCs w:val="28"/>
        </w:rPr>
        <w:t xml:space="preserve">улица </w:t>
      </w:r>
      <w:r w:rsidR="0093298A">
        <w:rPr>
          <w:sz w:val="28"/>
          <w:szCs w:val="28"/>
        </w:rPr>
        <w:t>Центральная, З</w:t>
      </w:r>
      <w:r w:rsidR="006475D2">
        <w:rPr>
          <w:sz w:val="28"/>
          <w:szCs w:val="28"/>
        </w:rPr>
        <w:t xml:space="preserve">аводская </w:t>
      </w:r>
      <w:proofErr w:type="gramStart"/>
      <w:r w:rsidR="006475D2">
        <w:rPr>
          <w:sz w:val="28"/>
          <w:szCs w:val="28"/>
        </w:rPr>
        <w:t>в</w:t>
      </w:r>
      <w:proofErr w:type="gramEnd"/>
      <w:r w:rsidR="006475D2">
        <w:rPr>
          <w:sz w:val="28"/>
          <w:szCs w:val="28"/>
        </w:rPr>
        <w:t xml:space="preserve"> с. Еловка, ул. Новая в п. Усть-Балей</w:t>
      </w:r>
      <w:r w:rsidRPr="005552A3">
        <w:rPr>
          <w:sz w:val="28"/>
          <w:szCs w:val="28"/>
        </w:rPr>
        <w:t xml:space="preserve">. </w:t>
      </w:r>
      <w:r w:rsidR="006475D2">
        <w:rPr>
          <w:sz w:val="28"/>
          <w:szCs w:val="28"/>
        </w:rPr>
        <w:t xml:space="preserve"> </w:t>
      </w:r>
    </w:p>
    <w:p w:rsidR="007E426B" w:rsidRPr="005552A3" w:rsidRDefault="00473B15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4578">
        <w:rPr>
          <w:sz w:val="28"/>
          <w:szCs w:val="28"/>
        </w:rPr>
        <w:t xml:space="preserve">В  </w:t>
      </w:r>
      <w:r w:rsidR="007E426B" w:rsidRPr="005552A3">
        <w:rPr>
          <w:sz w:val="28"/>
          <w:szCs w:val="28"/>
        </w:rPr>
        <w:t xml:space="preserve"> администрации сельского поселения ведется учет граждан, нуждающихся в улу</w:t>
      </w:r>
      <w:r w:rsidR="00BA4578">
        <w:rPr>
          <w:sz w:val="28"/>
          <w:szCs w:val="28"/>
        </w:rPr>
        <w:t>чшении жилищных условий - в 2013</w:t>
      </w:r>
      <w:r w:rsidR="007E426B" w:rsidRPr="005552A3">
        <w:rPr>
          <w:sz w:val="28"/>
          <w:szCs w:val="28"/>
        </w:rPr>
        <w:t xml:space="preserve"> год</w:t>
      </w:r>
      <w:r w:rsidR="00BA4578">
        <w:rPr>
          <w:sz w:val="28"/>
          <w:szCs w:val="28"/>
        </w:rPr>
        <w:t>у принято от граждан заявлений  и поставлено  на учет - 2</w:t>
      </w:r>
      <w:r w:rsidR="007E426B" w:rsidRPr="005552A3">
        <w:rPr>
          <w:sz w:val="28"/>
          <w:szCs w:val="28"/>
        </w:rPr>
        <w:t xml:space="preserve"> человек</w:t>
      </w:r>
      <w:r w:rsidR="00BA4578">
        <w:rPr>
          <w:sz w:val="28"/>
          <w:szCs w:val="28"/>
        </w:rPr>
        <w:t>а; снято</w:t>
      </w:r>
      <w:r w:rsidR="007E426B" w:rsidRPr="005552A3">
        <w:rPr>
          <w:sz w:val="28"/>
          <w:szCs w:val="28"/>
        </w:rPr>
        <w:t xml:space="preserve"> с учета принятых ранее граждан, </w:t>
      </w:r>
      <w:r w:rsidR="00BA4578">
        <w:rPr>
          <w:sz w:val="28"/>
          <w:szCs w:val="28"/>
        </w:rPr>
        <w:t>получивших земельные участки, или утративших свое право состоять на данном  учете  – 5 человек</w:t>
      </w:r>
      <w:r w:rsidR="007E426B" w:rsidRPr="005552A3">
        <w:rPr>
          <w:sz w:val="28"/>
          <w:szCs w:val="28"/>
        </w:rPr>
        <w:t>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Большинство земель </w:t>
      </w:r>
      <w:proofErr w:type="spellStart"/>
      <w:r w:rsidRPr="005552A3">
        <w:rPr>
          <w:sz w:val="28"/>
          <w:szCs w:val="28"/>
        </w:rPr>
        <w:t>сельхозназначения</w:t>
      </w:r>
      <w:proofErr w:type="spellEnd"/>
      <w:r w:rsidRPr="005552A3">
        <w:rPr>
          <w:sz w:val="28"/>
          <w:szCs w:val="28"/>
        </w:rPr>
        <w:t>, расположенных в муниципальном образовании приходится на земельные доли. В большей степени права на земельные доли не зарегистрированы, наследство на земельные доли умерших граждан не принято, или невозможно определить местожительство граждан. Это во многом затрудняет принятие мер контролирующими органами.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Поэтому законодателем предусмотрен</w:t>
      </w:r>
      <w:r w:rsidR="0093298A">
        <w:rPr>
          <w:sz w:val="28"/>
          <w:szCs w:val="28"/>
        </w:rPr>
        <w:t>а</w:t>
      </w:r>
      <w:r w:rsidRPr="005552A3">
        <w:rPr>
          <w:sz w:val="28"/>
          <w:szCs w:val="28"/>
        </w:rPr>
        <w:t xml:space="preserve"> процедура - оформление муниципалитетом невостребованных долей.</w:t>
      </w:r>
    </w:p>
    <w:p w:rsidR="0093298A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С этой целью администрацией </w:t>
      </w:r>
      <w:r w:rsidR="0093298A">
        <w:rPr>
          <w:sz w:val="28"/>
          <w:szCs w:val="28"/>
        </w:rPr>
        <w:t>Усть-Балейского</w:t>
      </w:r>
      <w:r w:rsidRPr="005552A3">
        <w:rPr>
          <w:sz w:val="28"/>
          <w:szCs w:val="28"/>
        </w:rPr>
        <w:t xml:space="preserve"> муниципального образования проведена работа по корректировке списка собственников невостребованных земельных долей. Списки публиковались для ознаком</w:t>
      </w:r>
      <w:r w:rsidR="0093298A">
        <w:rPr>
          <w:sz w:val="28"/>
          <w:szCs w:val="28"/>
        </w:rPr>
        <w:t>ления в газете «Ангарские огни».</w:t>
      </w:r>
    </w:p>
    <w:p w:rsidR="007E426B" w:rsidRPr="005552A3" w:rsidRDefault="0093298A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августе 2013</w:t>
      </w:r>
      <w:r w:rsidR="007E426B" w:rsidRPr="005552A3">
        <w:rPr>
          <w:sz w:val="28"/>
          <w:szCs w:val="28"/>
        </w:rPr>
        <w:t xml:space="preserve"> года работниками администрации совместно со специалистами Отдела сельского хозяйства Иркутского района проводилась обследование территории </w:t>
      </w:r>
      <w:r>
        <w:rPr>
          <w:sz w:val="28"/>
          <w:szCs w:val="28"/>
        </w:rPr>
        <w:t>Усть-Балейского</w:t>
      </w:r>
      <w:r w:rsidR="007E426B" w:rsidRPr="005552A3">
        <w:rPr>
          <w:sz w:val="28"/>
          <w:szCs w:val="28"/>
        </w:rPr>
        <w:t xml:space="preserve"> поселения на предмет выявления очагов произрастания дикорастущей конопли. </w:t>
      </w:r>
      <w:r>
        <w:rPr>
          <w:sz w:val="28"/>
          <w:szCs w:val="28"/>
        </w:rPr>
        <w:t xml:space="preserve">Была </w:t>
      </w:r>
      <w:r w:rsidR="007E426B" w:rsidRPr="005552A3">
        <w:rPr>
          <w:sz w:val="28"/>
          <w:szCs w:val="28"/>
        </w:rPr>
        <w:t xml:space="preserve"> произведена обработка территории от дикорастущей конопли на площади  </w:t>
      </w:r>
      <w:r w:rsidR="00473B15">
        <w:rPr>
          <w:sz w:val="28"/>
          <w:szCs w:val="28"/>
        </w:rPr>
        <w:t xml:space="preserve">3 </w:t>
      </w:r>
      <w:r w:rsidR="007E426B" w:rsidRPr="005552A3">
        <w:rPr>
          <w:sz w:val="28"/>
          <w:szCs w:val="28"/>
        </w:rPr>
        <w:t xml:space="preserve">га с привлечением </w:t>
      </w:r>
      <w:r>
        <w:rPr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обязательные работы.</w:t>
      </w:r>
    </w:p>
    <w:p w:rsidR="004E2EBA" w:rsidRDefault="00832C8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E426B" w:rsidRPr="00BA4578">
        <w:rPr>
          <w:sz w:val="28"/>
          <w:szCs w:val="28"/>
        </w:rPr>
        <w:t xml:space="preserve">В рамках взаимодействия с Межрайонной ИФНС России № 12 по Иркутской области, </w:t>
      </w:r>
      <w:r w:rsidR="00BA4578">
        <w:rPr>
          <w:sz w:val="28"/>
          <w:szCs w:val="28"/>
        </w:rPr>
        <w:t xml:space="preserve">администрация </w:t>
      </w:r>
      <w:r w:rsidR="007E426B" w:rsidRPr="00BA4578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 xml:space="preserve">Усть-Балейского муниципального образования получает информацию о задолженности физических лиц по налогам и ведет с ними работу посредством оповещения жителей через объявления, при </w:t>
      </w:r>
      <w:r w:rsidR="004E2EBA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 xml:space="preserve">личной </w:t>
      </w:r>
      <w:r w:rsidR="004E2EBA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>беседе</w:t>
      </w:r>
      <w:r w:rsidR="004E2EBA">
        <w:rPr>
          <w:sz w:val="28"/>
          <w:szCs w:val="28"/>
        </w:rPr>
        <w:t xml:space="preserve"> и желающим выдаются квитанции на уплату  долга. </w:t>
      </w:r>
    </w:p>
    <w:p w:rsidR="007E426B" w:rsidRDefault="004E2EBA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С 2006 года администрация поселения ведет работу по повышению собираемости местных налогов, существенную роль в увеличении поступлений оказало проведение такового мероприятия как оказание помощи жителям по оформлению в собственность объектов недвижимости, таким </w:t>
      </w:r>
      <w:r w:rsidR="00C150AD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5C0226">
        <w:rPr>
          <w:sz w:val="28"/>
          <w:szCs w:val="28"/>
        </w:rPr>
        <w:t>оформлено 165 земельных участков и 7</w:t>
      </w:r>
      <w:r>
        <w:rPr>
          <w:sz w:val="28"/>
          <w:szCs w:val="28"/>
        </w:rPr>
        <w:t xml:space="preserve">0 домовладений. С апреля 2013 года администрация поселения также занималась реализацией «Пилотного» проекта, целью которого было повышение собираемости налога в </w:t>
      </w:r>
      <w:r w:rsidR="00D72A79">
        <w:rPr>
          <w:sz w:val="28"/>
          <w:szCs w:val="28"/>
        </w:rPr>
        <w:t xml:space="preserve">консолидированный </w:t>
      </w:r>
      <w:r>
        <w:rPr>
          <w:sz w:val="28"/>
          <w:szCs w:val="28"/>
        </w:rPr>
        <w:t xml:space="preserve">бюджет </w:t>
      </w:r>
      <w:r w:rsidR="00D72A79">
        <w:rPr>
          <w:sz w:val="28"/>
          <w:szCs w:val="28"/>
        </w:rPr>
        <w:t xml:space="preserve">Иркутского района и бюджет </w:t>
      </w:r>
      <w:r>
        <w:rPr>
          <w:sz w:val="28"/>
          <w:szCs w:val="28"/>
        </w:rPr>
        <w:t>поселения</w:t>
      </w:r>
      <w:r w:rsidR="007E426B" w:rsidRPr="00BA4578">
        <w:rPr>
          <w:sz w:val="28"/>
          <w:szCs w:val="28"/>
        </w:rPr>
        <w:t>;</w:t>
      </w:r>
    </w:p>
    <w:p w:rsidR="00D72A79" w:rsidRDefault="00D72A79" w:rsidP="007E426B">
      <w:pPr>
        <w:pStyle w:val="a4"/>
        <w:spacing w:line="312" w:lineRule="atLeast"/>
        <w:rPr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86"/>
        <w:gridCol w:w="890"/>
        <w:gridCol w:w="851"/>
        <w:gridCol w:w="850"/>
        <w:gridCol w:w="993"/>
        <w:gridCol w:w="1134"/>
        <w:gridCol w:w="1134"/>
        <w:gridCol w:w="1275"/>
        <w:gridCol w:w="993"/>
      </w:tblGrid>
      <w:tr w:rsidR="00D72A79" w:rsidRPr="00D72A79" w:rsidTr="00D72A79">
        <w:tc>
          <w:tcPr>
            <w:tcW w:w="1486" w:type="dxa"/>
            <w:vMerge w:val="restart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 w:rsidRPr="00D72A79">
              <w:t xml:space="preserve">Налог </w:t>
            </w:r>
          </w:p>
        </w:tc>
        <w:tc>
          <w:tcPr>
            <w:tcW w:w="8120" w:type="dxa"/>
            <w:gridSpan w:val="8"/>
          </w:tcPr>
          <w:p w:rsidR="00D72A79" w:rsidRPr="00D72A79" w:rsidRDefault="00D72A79" w:rsidP="00843BD8">
            <w:pPr>
              <w:pStyle w:val="a4"/>
              <w:spacing w:line="312" w:lineRule="atLeast"/>
              <w:jc w:val="center"/>
            </w:pPr>
            <w:r w:rsidRPr="00D72A79">
              <w:t>год</w:t>
            </w:r>
          </w:p>
        </w:tc>
      </w:tr>
      <w:tr w:rsidR="00D72A79" w:rsidRPr="00D72A79" w:rsidTr="00D72A79">
        <w:tc>
          <w:tcPr>
            <w:tcW w:w="1486" w:type="dxa"/>
            <w:vMerge/>
          </w:tcPr>
          <w:p w:rsidR="00D72A79" w:rsidRPr="00D72A79" w:rsidRDefault="00D72A79" w:rsidP="007E426B">
            <w:pPr>
              <w:pStyle w:val="a4"/>
              <w:spacing w:line="312" w:lineRule="atLeast"/>
            </w:pPr>
          </w:p>
        </w:tc>
        <w:tc>
          <w:tcPr>
            <w:tcW w:w="890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2006</w:t>
            </w:r>
          </w:p>
        </w:tc>
        <w:tc>
          <w:tcPr>
            <w:tcW w:w="851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2007</w:t>
            </w:r>
          </w:p>
        </w:tc>
        <w:tc>
          <w:tcPr>
            <w:tcW w:w="850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2008</w:t>
            </w:r>
          </w:p>
        </w:tc>
        <w:tc>
          <w:tcPr>
            <w:tcW w:w="993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2009</w:t>
            </w:r>
          </w:p>
        </w:tc>
        <w:tc>
          <w:tcPr>
            <w:tcW w:w="1134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2010</w:t>
            </w:r>
          </w:p>
        </w:tc>
        <w:tc>
          <w:tcPr>
            <w:tcW w:w="1134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2011</w:t>
            </w:r>
          </w:p>
        </w:tc>
        <w:tc>
          <w:tcPr>
            <w:tcW w:w="1275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2012</w:t>
            </w:r>
          </w:p>
        </w:tc>
        <w:tc>
          <w:tcPr>
            <w:tcW w:w="993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2013</w:t>
            </w:r>
          </w:p>
        </w:tc>
      </w:tr>
      <w:tr w:rsidR="00D72A79" w:rsidRPr="00D72A79" w:rsidTr="00D72A79">
        <w:tc>
          <w:tcPr>
            <w:tcW w:w="1486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 w:rsidRPr="00D72A79">
              <w:t>На имущество</w:t>
            </w:r>
          </w:p>
        </w:tc>
        <w:tc>
          <w:tcPr>
            <w:tcW w:w="890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2.2</w:t>
            </w:r>
          </w:p>
        </w:tc>
        <w:tc>
          <w:tcPr>
            <w:tcW w:w="851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7.8</w:t>
            </w:r>
          </w:p>
        </w:tc>
        <w:tc>
          <w:tcPr>
            <w:tcW w:w="850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10.1</w:t>
            </w:r>
          </w:p>
        </w:tc>
        <w:tc>
          <w:tcPr>
            <w:tcW w:w="993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16.3</w:t>
            </w:r>
          </w:p>
        </w:tc>
        <w:tc>
          <w:tcPr>
            <w:tcW w:w="1134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17.5</w:t>
            </w:r>
          </w:p>
        </w:tc>
        <w:tc>
          <w:tcPr>
            <w:tcW w:w="1134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11.9</w:t>
            </w:r>
          </w:p>
        </w:tc>
        <w:tc>
          <w:tcPr>
            <w:tcW w:w="1275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883.9</w:t>
            </w:r>
          </w:p>
        </w:tc>
        <w:tc>
          <w:tcPr>
            <w:tcW w:w="993" w:type="dxa"/>
          </w:tcPr>
          <w:p w:rsidR="00D72A79" w:rsidRPr="00D72A79" w:rsidRDefault="00C150AD" w:rsidP="007E426B">
            <w:pPr>
              <w:pStyle w:val="a4"/>
              <w:spacing w:line="312" w:lineRule="atLeast"/>
            </w:pPr>
            <w:r>
              <w:t>259,2</w:t>
            </w:r>
          </w:p>
        </w:tc>
      </w:tr>
      <w:tr w:rsidR="00D72A79" w:rsidRPr="00D72A79" w:rsidTr="00D72A79">
        <w:tc>
          <w:tcPr>
            <w:tcW w:w="1486" w:type="dxa"/>
          </w:tcPr>
          <w:p w:rsidR="00D72A79" w:rsidRPr="00D72A79" w:rsidRDefault="00D72A79" w:rsidP="007E426B">
            <w:pPr>
              <w:pStyle w:val="a4"/>
              <w:spacing w:line="312" w:lineRule="atLeast"/>
            </w:pPr>
            <w:r>
              <w:t>земельный</w:t>
            </w:r>
          </w:p>
        </w:tc>
        <w:tc>
          <w:tcPr>
            <w:tcW w:w="890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195,0</w:t>
            </w:r>
          </w:p>
        </w:tc>
        <w:tc>
          <w:tcPr>
            <w:tcW w:w="851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330,4</w:t>
            </w:r>
          </w:p>
        </w:tc>
        <w:tc>
          <w:tcPr>
            <w:tcW w:w="850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375,5</w:t>
            </w:r>
          </w:p>
        </w:tc>
        <w:tc>
          <w:tcPr>
            <w:tcW w:w="993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875,0</w:t>
            </w:r>
          </w:p>
        </w:tc>
        <w:tc>
          <w:tcPr>
            <w:tcW w:w="1134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828,6</w:t>
            </w:r>
          </w:p>
        </w:tc>
        <w:tc>
          <w:tcPr>
            <w:tcW w:w="1134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771,5</w:t>
            </w:r>
          </w:p>
        </w:tc>
        <w:tc>
          <w:tcPr>
            <w:tcW w:w="1275" w:type="dxa"/>
          </w:tcPr>
          <w:p w:rsidR="00D72A79" w:rsidRDefault="00D72A79" w:rsidP="007E426B">
            <w:pPr>
              <w:pStyle w:val="a4"/>
              <w:spacing w:line="312" w:lineRule="atLeast"/>
            </w:pPr>
            <w:r>
              <w:t>914,5</w:t>
            </w:r>
          </w:p>
        </w:tc>
        <w:tc>
          <w:tcPr>
            <w:tcW w:w="993" w:type="dxa"/>
          </w:tcPr>
          <w:p w:rsidR="00D72A79" w:rsidRPr="00D72A79" w:rsidRDefault="00C150AD" w:rsidP="007E426B">
            <w:pPr>
              <w:pStyle w:val="a4"/>
              <w:spacing w:line="312" w:lineRule="atLeast"/>
            </w:pPr>
            <w:r>
              <w:t>989.9</w:t>
            </w:r>
          </w:p>
        </w:tc>
      </w:tr>
    </w:tbl>
    <w:p w:rsidR="00D72A79" w:rsidRPr="00D72A79" w:rsidRDefault="00D72A79" w:rsidP="007E426B">
      <w:pPr>
        <w:pStyle w:val="a4"/>
        <w:spacing w:line="312" w:lineRule="atLeast"/>
      </w:pPr>
    </w:p>
    <w:p w:rsidR="007E426B" w:rsidRPr="005552A3" w:rsidRDefault="00C150AD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26B" w:rsidRPr="005552A3">
        <w:rPr>
          <w:sz w:val="28"/>
          <w:szCs w:val="28"/>
        </w:rPr>
        <w:t>Организацию досуга и обеспечение жителей сельского поселения услугами культуры, а также осуществление мероприятий по работе с детьми и молодежью в поселении в отчетном году обеспечивало муниципальное учреждение культуры.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Основными направлениями работы учреждений культуры поселения в отчетном году была организация досуга и приобщение жителей к творчеству, культурному развитию и самообразованию, патриотическое воспитание детей и молодежи, эстетическое воспитание населения, приобщение к здоровому образу жизни.</w:t>
      </w:r>
    </w:p>
    <w:p w:rsidR="007E426B" w:rsidRPr="005552A3" w:rsidRDefault="002C26FF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26B" w:rsidRPr="005552A3">
        <w:rPr>
          <w:sz w:val="28"/>
          <w:szCs w:val="28"/>
        </w:rPr>
        <w:t xml:space="preserve">За отчетный год учреждениями культуры сельского поселения проведено более </w:t>
      </w:r>
      <w:r w:rsidRPr="002C26FF">
        <w:rPr>
          <w:sz w:val="28"/>
          <w:szCs w:val="28"/>
        </w:rPr>
        <w:t>568</w:t>
      </w:r>
      <w:r w:rsidR="007E426B" w:rsidRPr="002C26FF">
        <w:rPr>
          <w:sz w:val="28"/>
          <w:szCs w:val="28"/>
        </w:rPr>
        <w:t xml:space="preserve"> </w:t>
      </w:r>
      <w:r w:rsidR="007E426B" w:rsidRPr="005552A3">
        <w:rPr>
          <w:sz w:val="28"/>
          <w:szCs w:val="28"/>
        </w:rPr>
        <w:t xml:space="preserve">мероприятий, которые посетило более </w:t>
      </w:r>
      <w:r w:rsidRPr="002C26FF">
        <w:rPr>
          <w:sz w:val="28"/>
          <w:szCs w:val="28"/>
        </w:rPr>
        <w:t>9665</w:t>
      </w:r>
      <w:r>
        <w:rPr>
          <w:sz w:val="28"/>
          <w:szCs w:val="28"/>
        </w:rPr>
        <w:t xml:space="preserve"> человек</w:t>
      </w:r>
      <w:r w:rsidR="007E426B" w:rsidRPr="005552A3">
        <w:rPr>
          <w:sz w:val="28"/>
          <w:szCs w:val="28"/>
        </w:rPr>
        <w:t xml:space="preserve">. </w:t>
      </w:r>
    </w:p>
    <w:p w:rsidR="002C26FF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В учреждениях кул</w:t>
      </w:r>
      <w:r w:rsidR="002C26FF">
        <w:rPr>
          <w:sz w:val="28"/>
          <w:szCs w:val="28"/>
        </w:rPr>
        <w:t>ьтуры поселения функционирует 12</w:t>
      </w:r>
      <w:r w:rsidRPr="005552A3">
        <w:rPr>
          <w:sz w:val="28"/>
          <w:szCs w:val="28"/>
        </w:rPr>
        <w:t xml:space="preserve"> различных кружков (в них участвует </w:t>
      </w:r>
      <w:r w:rsidR="002C26FF" w:rsidRPr="002C26FF">
        <w:rPr>
          <w:sz w:val="28"/>
          <w:szCs w:val="28"/>
        </w:rPr>
        <w:t>77</w:t>
      </w:r>
      <w:r w:rsidRPr="005552A3">
        <w:rPr>
          <w:sz w:val="28"/>
          <w:szCs w:val="28"/>
        </w:rPr>
        <w:t xml:space="preserve"> человека</w:t>
      </w:r>
      <w:proofErr w:type="gramStart"/>
      <w:r w:rsidRPr="005552A3">
        <w:rPr>
          <w:sz w:val="28"/>
          <w:szCs w:val="28"/>
        </w:rPr>
        <w:t xml:space="preserve"> )</w:t>
      </w:r>
      <w:proofErr w:type="gramEnd"/>
      <w:r w:rsidRPr="005552A3">
        <w:rPr>
          <w:sz w:val="28"/>
          <w:szCs w:val="28"/>
        </w:rPr>
        <w:t>, в то</w:t>
      </w:r>
      <w:r w:rsidR="002C26FF">
        <w:rPr>
          <w:sz w:val="28"/>
          <w:szCs w:val="28"/>
        </w:rPr>
        <w:t>м числе для детей до 14 лет -57</w:t>
      </w:r>
      <w:r w:rsidR="00F11F98">
        <w:rPr>
          <w:sz w:val="28"/>
          <w:szCs w:val="28"/>
        </w:rPr>
        <w:t xml:space="preserve"> чел</w:t>
      </w:r>
      <w:r w:rsidRPr="005552A3">
        <w:rPr>
          <w:sz w:val="28"/>
          <w:szCs w:val="28"/>
        </w:rPr>
        <w:t xml:space="preserve">. </w:t>
      </w:r>
    </w:p>
    <w:p w:rsidR="00F11F98" w:rsidRDefault="00F11F98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Принимали участие в районных мероприятиях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туристическом слете</w:t>
      </w:r>
      <w:r w:rsidR="00473B15">
        <w:rPr>
          <w:sz w:val="28"/>
          <w:szCs w:val="28"/>
        </w:rPr>
        <w:t xml:space="preserve"> молодежи в  с. Б-</w:t>
      </w:r>
      <w:proofErr w:type="spellStart"/>
      <w:r w:rsidR="00473B15">
        <w:rPr>
          <w:sz w:val="28"/>
          <w:szCs w:val="28"/>
        </w:rPr>
        <w:t>Голоустное</w:t>
      </w:r>
      <w:proofErr w:type="spellEnd"/>
      <w:r>
        <w:rPr>
          <w:sz w:val="28"/>
          <w:szCs w:val="28"/>
        </w:rPr>
        <w:t xml:space="preserve">, </w:t>
      </w:r>
      <w:r w:rsidR="00473B15">
        <w:rPr>
          <w:sz w:val="28"/>
          <w:szCs w:val="28"/>
        </w:rPr>
        <w:t xml:space="preserve"> </w:t>
      </w:r>
      <w:r>
        <w:rPr>
          <w:sz w:val="28"/>
          <w:szCs w:val="28"/>
        </w:rPr>
        <w:t>«Творческая личность района», «Душа живая», команда пенсионеров приняла участие в летней спартакиаде.</w:t>
      </w:r>
    </w:p>
    <w:p w:rsidR="00F11F98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Для населения МО стали традиционными Новогодние и Рождест</w:t>
      </w:r>
      <w:r w:rsidR="00832C83">
        <w:rPr>
          <w:sz w:val="28"/>
          <w:szCs w:val="28"/>
        </w:rPr>
        <w:t>венские представления</w:t>
      </w:r>
      <w:r w:rsidRPr="005552A3">
        <w:rPr>
          <w:sz w:val="28"/>
          <w:szCs w:val="28"/>
        </w:rPr>
        <w:t xml:space="preserve">, </w:t>
      </w:r>
      <w:r w:rsidR="00832C83">
        <w:rPr>
          <w:sz w:val="28"/>
          <w:szCs w:val="28"/>
        </w:rPr>
        <w:t>Проводы зимы</w:t>
      </w:r>
      <w:r w:rsidRPr="005552A3">
        <w:rPr>
          <w:sz w:val="28"/>
          <w:szCs w:val="28"/>
        </w:rPr>
        <w:t>, мероприятия,</w:t>
      </w:r>
      <w:r w:rsidR="002C26FF">
        <w:rPr>
          <w:sz w:val="28"/>
          <w:szCs w:val="28"/>
        </w:rPr>
        <w:t xml:space="preserve"> посвященные празднованию 9 Мая, день защиты детей, День пожилого человека, День матери.</w:t>
      </w:r>
    </w:p>
    <w:p w:rsidR="007E426B" w:rsidRPr="005552A3" w:rsidRDefault="00F11F98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E426B" w:rsidRPr="005552A3">
        <w:rPr>
          <w:sz w:val="28"/>
          <w:szCs w:val="28"/>
        </w:rPr>
        <w:t>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 – молодежные конкурсные программы, спортивно-игровые, тематические «</w:t>
      </w:r>
      <w:r w:rsidR="002C26FF">
        <w:rPr>
          <w:sz w:val="28"/>
          <w:szCs w:val="28"/>
        </w:rPr>
        <w:t>Мы за здоровый образ жизни</w:t>
      </w:r>
      <w:r w:rsidR="007E426B" w:rsidRPr="005552A3">
        <w:rPr>
          <w:sz w:val="28"/>
          <w:szCs w:val="28"/>
        </w:rPr>
        <w:t>»</w:t>
      </w:r>
      <w:r w:rsidR="002C26FF">
        <w:rPr>
          <w:sz w:val="28"/>
          <w:szCs w:val="28"/>
        </w:rPr>
        <w:t>, «Курению нет»</w:t>
      </w:r>
      <w:proofErr w:type="gramStart"/>
      <w:r w:rsidR="002C26FF">
        <w:rPr>
          <w:sz w:val="28"/>
          <w:szCs w:val="28"/>
        </w:rPr>
        <w:t>.</w:t>
      </w:r>
      <w:proofErr w:type="gramEnd"/>
      <w:r w:rsidR="007E426B" w:rsidRPr="005552A3">
        <w:rPr>
          <w:sz w:val="28"/>
          <w:szCs w:val="28"/>
        </w:rPr>
        <w:t xml:space="preserve"> </w:t>
      </w:r>
      <w:proofErr w:type="gramStart"/>
      <w:r w:rsidR="007E426B" w:rsidRPr="005552A3">
        <w:rPr>
          <w:sz w:val="28"/>
          <w:szCs w:val="28"/>
        </w:rPr>
        <w:t>и</w:t>
      </w:r>
      <w:proofErr w:type="gramEnd"/>
      <w:r w:rsidR="007E426B" w:rsidRPr="005552A3">
        <w:rPr>
          <w:sz w:val="28"/>
          <w:szCs w:val="28"/>
        </w:rPr>
        <w:t xml:space="preserve"> др.</w:t>
      </w:r>
    </w:p>
    <w:p w:rsidR="007E426B" w:rsidRPr="005552A3" w:rsidRDefault="00832C8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26B" w:rsidRPr="005552A3">
        <w:rPr>
          <w:sz w:val="28"/>
          <w:szCs w:val="28"/>
        </w:rPr>
        <w:t>На территории поселения работает сельская библиотека, обеспечивая необходимое библиотечное обслуживание жителей поселения.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В отчетном году в библиотеке поселения зарегистрировано </w:t>
      </w:r>
      <w:r w:rsidR="002C26FF" w:rsidRPr="002C26FF">
        <w:rPr>
          <w:sz w:val="28"/>
          <w:szCs w:val="28"/>
        </w:rPr>
        <w:t>493</w:t>
      </w:r>
      <w:r w:rsidRPr="00832C83">
        <w:rPr>
          <w:color w:val="FF0000"/>
          <w:sz w:val="28"/>
          <w:szCs w:val="28"/>
        </w:rPr>
        <w:t xml:space="preserve"> </w:t>
      </w:r>
      <w:r w:rsidR="002C26FF">
        <w:rPr>
          <w:sz w:val="28"/>
          <w:szCs w:val="28"/>
        </w:rPr>
        <w:t>пользователей</w:t>
      </w:r>
      <w:r w:rsidRPr="005552A3">
        <w:rPr>
          <w:sz w:val="28"/>
          <w:szCs w:val="28"/>
        </w:rPr>
        <w:t xml:space="preserve">, книговыдача составила </w:t>
      </w:r>
      <w:r w:rsidR="002C26FF" w:rsidRPr="002C26FF">
        <w:rPr>
          <w:sz w:val="28"/>
          <w:szCs w:val="28"/>
        </w:rPr>
        <w:t xml:space="preserve">6107 </w:t>
      </w:r>
      <w:r w:rsidRPr="00832C83">
        <w:rPr>
          <w:color w:val="FF0000"/>
          <w:sz w:val="28"/>
          <w:szCs w:val="28"/>
        </w:rPr>
        <w:t xml:space="preserve"> </w:t>
      </w:r>
      <w:r w:rsidRPr="005552A3">
        <w:rPr>
          <w:sz w:val="28"/>
          <w:szCs w:val="28"/>
        </w:rPr>
        <w:t>тыс</w:t>
      </w:r>
      <w:r w:rsidR="002C26FF">
        <w:rPr>
          <w:sz w:val="28"/>
          <w:szCs w:val="28"/>
        </w:rPr>
        <w:t>ячи экземпляров. Число посетителей</w:t>
      </w:r>
      <w:r w:rsidRPr="005552A3">
        <w:rPr>
          <w:sz w:val="28"/>
          <w:szCs w:val="28"/>
        </w:rPr>
        <w:t xml:space="preserve"> составило </w:t>
      </w:r>
      <w:r w:rsidR="002C26FF" w:rsidRPr="002C26FF">
        <w:rPr>
          <w:sz w:val="28"/>
          <w:szCs w:val="28"/>
        </w:rPr>
        <w:t>4002</w:t>
      </w:r>
      <w:r w:rsidR="002C26FF">
        <w:rPr>
          <w:color w:val="FF0000"/>
          <w:sz w:val="28"/>
          <w:szCs w:val="28"/>
        </w:rPr>
        <w:t xml:space="preserve"> </w:t>
      </w:r>
      <w:r w:rsidRPr="00832C83">
        <w:rPr>
          <w:color w:val="FF0000"/>
          <w:sz w:val="28"/>
          <w:szCs w:val="28"/>
        </w:rPr>
        <w:t xml:space="preserve"> </w:t>
      </w:r>
      <w:r w:rsidR="002C26FF">
        <w:rPr>
          <w:sz w:val="28"/>
          <w:szCs w:val="28"/>
        </w:rPr>
        <w:t>человек, из них детей 182, молодежи 222 человека</w:t>
      </w:r>
      <w:r w:rsidRPr="005552A3">
        <w:rPr>
          <w:sz w:val="28"/>
          <w:szCs w:val="28"/>
        </w:rPr>
        <w:t>. На конец отчетного года фонд библиотек</w:t>
      </w:r>
      <w:r w:rsidR="002C26FF">
        <w:rPr>
          <w:sz w:val="28"/>
          <w:szCs w:val="28"/>
        </w:rPr>
        <w:t>и</w:t>
      </w:r>
      <w:r w:rsidRPr="005552A3">
        <w:rPr>
          <w:sz w:val="28"/>
          <w:szCs w:val="28"/>
        </w:rPr>
        <w:t xml:space="preserve"> составил </w:t>
      </w:r>
      <w:r w:rsidR="002C26FF" w:rsidRPr="002C26FF">
        <w:rPr>
          <w:sz w:val="28"/>
          <w:szCs w:val="28"/>
        </w:rPr>
        <w:t>4598</w:t>
      </w:r>
      <w:r w:rsidRPr="005552A3">
        <w:rPr>
          <w:sz w:val="28"/>
          <w:szCs w:val="28"/>
        </w:rPr>
        <w:t xml:space="preserve"> экземпляра.</w:t>
      </w:r>
      <w:r w:rsidR="00F11F98">
        <w:rPr>
          <w:sz w:val="28"/>
          <w:szCs w:val="28"/>
        </w:rPr>
        <w:t xml:space="preserve"> Были проведены круглые столы, выставки для вновь голосующих</w:t>
      </w:r>
      <w:proofErr w:type="gramStart"/>
      <w:r w:rsidR="00F11F98">
        <w:rPr>
          <w:sz w:val="28"/>
          <w:szCs w:val="28"/>
        </w:rPr>
        <w:t xml:space="preserve"> ,</w:t>
      </w:r>
      <w:proofErr w:type="gramEnd"/>
      <w:r w:rsidR="00F11F98">
        <w:rPr>
          <w:sz w:val="28"/>
          <w:szCs w:val="28"/>
        </w:rPr>
        <w:t xml:space="preserve"> акция «</w:t>
      </w:r>
      <w:proofErr w:type="spellStart"/>
      <w:r w:rsidR="00F11F98">
        <w:rPr>
          <w:sz w:val="28"/>
          <w:szCs w:val="28"/>
        </w:rPr>
        <w:t>Почитайка</w:t>
      </w:r>
      <w:proofErr w:type="spellEnd"/>
      <w:r w:rsidR="00F11F98">
        <w:rPr>
          <w:sz w:val="28"/>
          <w:szCs w:val="28"/>
        </w:rPr>
        <w:t>»</w:t>
      </w:r>
      <w:r w:rsidR="00473B15">
        <w:rPr>
          <w:sz w:val="28"/>
          <w:szCs w:val="28"/>
        </w:rPr>
        <w:t>.</w:t>
      </w:r>
    </w:p>
    <w:p w:rsidR="007E426B" w:rsidRPr="005552A3" w:rsidRDefault="00832C8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26B" w:rsidRPr="005552A3">
        <w:rPr>
          <w:sz w:val="28"/>
          <w:szCs w:val="28"/>
        </w:rPr>
        <w:t xml:space="preserve">Администрация поселения в отчетном году исполняла государственные полномочия в части ведения первичного воинского учета. На воинском учете в поселении по состоянию на 01.01.2012 г. состоит </w:t>
      </w:r>
      <w:r>
        <w:rPr>
          <w:sz w:val="28"/>
          <w:szCs w:val="28"/>
        </w:rPr>
        <w:t>162 человек. Из них офицеров</w:t>
      </w:r>
      <w:r w:rsidR="00C150AD">
        <w:rPr>
          <w:sz w:val="28"/>
          <w:szCs w:val="28"/>
        </w:rPr>
        <w:t>-</w:t>
      </w:r>
      <w:r>
        <w:rPr>
          <w:sz w:val="28"/>
          <w:szCs w:val="28"/>
        </w:rPr>
        <w:t xml:space="preserve"> 4.  28  человек</w:t>
      </w:r>
      <w:r w:rsidR="007E426B" w:rsidRPr="005552A3">
        <w:rPr>
          <w:sz w:val="28"/>
          <w:szCs w:val="28"/>
        </w:rPr>
        <w:t xml:space="preserve"> подлежат</w:t>
      </w:r>
      <w:r>
        <w:rPr>
          <w:sz w:val="28"/>
          <w:szCs w:val="28"/>
        </w:rPr>
        <w:t xml:space="preserve"> призыву на воинскую службу, в 2013 году ушли в ряды РА - 3 чел. 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Одной из форм деятельности администрации в отчетном году была работа с населением.</w:t>
      </w:r>
      <w:r w:rsidR="003D352A">
        <w:rPr>
          <w:sz w:val="28"/>
          <w:szCs w:val="28"/>
        </w:rPr>
        <w:t xml:space="preserve"> За этот период в администрацию поступило  220 обращений, из них 150 письменно</w:t>
      </w:r>
      <w:r w:rsidRPr="005552A3">
        <w:rPr>
          <w:sz w:val="28"/>
          <w:szCs w:val="28"/>
        </w:rPr>
        <w:t xml:space="preserve">. Все заявления и обращения были рассмотрены своевременно и по всем даны ответы и разъяснения. Обращения граждан в основном были связаны с вопросами </w:t>
      </w:r>
      <w:r w:rsidR="00C150AD">
        <w:rPr>
          <w:sz w:val="28"/>
          <w:szCs w:val="28"/>
        </w:rPr>
        <w:t>оформлением земельных участков в собственность</w:t>
      </w:r>
      <w:r w:rsidRPr="005552A3">
        <w:rPr>
          <w:sz w:val="28"/>
          <w:szCs w:val="28"/>
        </w:rPr>
        <w:t>,</w:t>
      </w:r>
      <w:r w:rsidR="003D352A">
        <w:rPr>
          <w:sz w:val="28"/>
          <w:szCs w:val="28"/>
        </w:rPr>
        <w:t xml:space="preserve"> </w:t>
      </w:r>
      <w:r w:rsidR="00C150AD">
        <w:rPr>
          <w:sz w:val="28"/>
          <w:szCs w:val="28"/>
        </w:rPr>
        <w:t>присвоением адресов</w:t>
      </w:r>
      <w:r w:rsidR="003D352A">
        <w:rPr>
          <w:sz w:val="28"/>
          <w:szCs w:val="28"/>
        </w:rPr>
        <w:t>,</w:t>
      </w:r>
      <w:r w:rsidRPr="005552A3">
        <w:rPr>
          <w:sz w:val="28"/>
          <w:szCs w:val="28"/>
        </w:rPr>
        <w:t xml:space="preserve"> передачей жилых помещений в собственность, решением социальных вопросов.</w:t>
      </w:r>
    </w:p>
    <w:p w:rsidR="007E426B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Специалистами администрации ведется консультирование граждан в оформлении земельных участков, земельных долей и жилых домов в собственность</w:t>
      </w:r>
      <w:r w:rsidR="00C150AD">
        <w:rPr>
          <w:sz w:val="28"/>
          <w:szCs w:val="28"/>
        </w:rPr>
        <w:t>, оказывается помощь в составлении исковых заявлений в суд</w:t>
      </w:r>
      <w:r w:rsidRPr="005552A3">
        <w:rPr>
          <w:sz w:val="28"/>
          <w:szCs w:val="28"/>
        </w:rPr>
        <w:t>;</w:t>
      </w:r>
    </w:p>
    <w:p w:rsidR="00126E5C" w:rsidRPr="005552A3" w:rsidRDefault="00126E5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принято заявлений о предоставлении земельных участков под огородничество- 18;</w:t>
      </w:r>
    </w:p>
    <w:p w:rsidR="007E426B" w:rsidRPr="005552A3" w:rsidRDefault="00EF58C6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E426B" w:rsidRPr="005552A3">
        <w:rPr>
          <w:sz w:val="28"/>
          <w:szCs w:val="28"/>
        </w:rPr>
        <w:t xml:space="preserve"> выдано постановлений о присвоении адреса земельным участкам под огородничество и индивидуальное жилищное строительство – </w:t>
      </w:r>
      <w:r w:rsidR="00F11F98" w:rsidRPr="00F11F98">
        <w:rPr>
          <w:sz w:val="28"/>
          <w:szCs w:val="28"/>
        </w:rPr>
        <w:t>39</w:t>
      </w:r>
      <w:r w:rsidR="00F11F98">
        <w:rPr>
          <w:color w:val="FF0000"/>
          <w:sz w:val="28"/>
          <w:szCs w:val="28"/>
        </w:rPr>
        <w:t xml:space="preserve"> </w:t>
      </w:r>
      <w:r w:rsidR="007E426B" w:rsidRPr="005552A3">
        <w:rPr>
          <w:sz w:val="28"/>
          <w:szCs w:val="28"/>
        </w:rPr>
        <w:t>(в течение года);</w:t>
      </w:r>
    </w:p>
    <w:p w:rsidR="007E426B" w:rsidRPr="005552A3" w:rsidRDefault="00EF58C6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26B" w:rsidRPr="005552A3">
        <w:rPr>
          <w:sz w:val="28"/>
          <w:szCs w:val="28"/>
        </w:rPr>
        <w:t xml:space="preserve">выдано выписок из протокола общего собрания дольщиков гражданам для выделения земельных долей из общей долевой собственности и последующего оформления в частную собственность </w:t>
      </w:r>
      <w:r w:rsidR="007E426B" w:rsidRPr="00EF58C6">
        <w:rPr>
          <w:sz w:val="28"/>
          <w:szCs w:val="28"/>
        </w:rPr>
        <w:t xml:space="preserve">– </w:t>
      </w:r>
      <w:r w:rsidRPr="00EF58C6">
        <w:rPr>
          <w:sz w:val="28"/>
          <w:szCs w:val="28"/>
        </w:rPr>
        <w:t>37</w:t>
      </w:r>
      <w:r w:rsidR="007E426B" w:rsidRPr="00EF58C6">
        <w:rPr>
          <w:sz w:val="28"/>
          <w:szCs w:val="28"/>
        </w:rPr>
        <w:t xml:space="preserve"> </w:t>
      </w:r>
      <w:r w:rsidR="007E426B" w:rsidRPr="005552A3">
        <w:rPr>
          <w:sz w:val="28"/>
          <w:szCs w:val="28"/>
        </w:rPr>
        <w:t>(в течение года);</w:t>
      </w:r>
    </w:p>
    <w:p w:rsidR="007E426B" w:rsidRPr="005552A3" w:rsidRDefault="00EF58C6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26B" w:rsidRPr="005552A3">
        <w:rPr>
          <w:sz w:val="28"/>
          <w:szCs w:val="28"/>
        </w:rPr>
        <w:t xml:space="preserve">выдано выписок из </w:t>
      </w:r>
      <w:proofErr w:type="spellStart"/>
      <w:r w:rsidR="007E426B" w:rsidRPr="005552A3">
        <w:rPr>
          <w:sz w:val="28"/>
          <w:szCs w:val="28"/>
        </w:rPr>
        <w:t>Похозяйственных</w:t>
      </w:r>
      <w:proofErr w:type="spellEnd"/>
      <w:r w:rsidR="007E426B" w:rsidRPr="005552A3">
        <w:rPr>
          <w:sz w:val="28"/>
          <w:szCs w:val="28"/>
        </w:rPr>
        <w:t xml:space="preserve"> книг для оформления в с</w:t>
      </w:r>
      <w:r>
        <w:rPr>
          <w:sz w:val="28"/>
          <w:szCs w:val="28"/>
        </w:rPr>
        <w:t>обственность земельных участков</w:t>
      </w:r>
      <w:r w:rsidR="007E426B" w:rsidRPr="005552A3">
        <w:rPr>
          <w:sz w:val="28"/>
          <w:szCs w:val="28"/>
        </w:rPr>
        <w:t xml:space="preserve"> </w:t>
      </w:r>
      <w:r w:rsidRPr="00EF58C6">
        <w:rPr>
          <w:sz w:val="28"/>
          <w:szCs w:val="28"/>
        </w:rPr>
        <w:t>10 ш</w:t>
      </w:r>
      <w:r w:rsidR="007E426B" w:rsidRPr="005552A3">
        <w:rPr>
          <w:sz w:val="28"/>
          <w:szCs w:val="28"/>
        </w:rPr>
        <w:t>т. в течение года.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Специалистами администрации оказывались насел</w:t>
      </w:r>
      <w:r w:rsidR="00832C83">
        <w:rPr>
          <w:sz w:val="28"/>
          <w:szCs w:val="28"/>
        </w:rPr>
        <w:t>ению нотариальные услуги, в 2013 году их было 191</w:t>
      </w:r>
      <w:r w:rsidRPr="005552A3">
        <w:rPr>
          <w:sz w:val="28"/>
          <w:szCs w:val="28"/>
        </w:rPr>
        <w:t xml:space="preserve"> обращений различного характера на сумму </w:t>
      </w:r>
      <w:r w:rsidR="00802930" w:rsidRPr="00802930">
        <w:rPr>
          <w:sz w:val="28"/>
          <w:szCs w:val="28"/>
        </w:rPr>
        <w:t>31510</w:t>
      </w:r>
      <w:r w:rsidRPr="005552A3">
        <w:rPr>
          <w:sz w:val="28"/>
          <w:szCs w:val="28"/>
        </w:rPr>
        <w:t xml:space="preserve"> рублей, это доверенности в суд, в Управл</w:t>
      </w:r>
      <w:r w:rsidR="00126E5C">
        <w:rPr>
          <w:sz w:val="28"/>
          <w:szCs w:val="28"/>
        </w:rPr>
        <w:t>ение ПФ,</w:t>
      </w:r>
      <w:proofErr w:type="gramStart"/>
      <w:r w:rsidR="00126E5C">
        <w:rPr>
          <w:sz w:val="28"/>
          <w:szCs w:val="28"/>
        </w:rPr>
        <w:t xml:space="preserve"> </w:t>
      </w:r>
      <w:r w:rsidRPr="005552A3">
        <w:rPr>
          <w:sz w:val="28"/>
          <w:szCs w:val="28"/>
        </w:rPr>
        <w:t>,</w:t>
      </w:r>
      <w:proofErr w:type="gramEnd"/>
      <w:r w:rsidRPr="005552A3">
        <w:rPr>
          <w:sz w:val="28"/>
          <w:szCs w:val="28"/>
        </w:rPr>
        <w:t xml:space="preserve"> на получение </w:t>
      </w:r>
      <w:r w:rsidRPr="005552A3">
        <w:rPr>
          <w:sz w:val="28"/>
          <w:szCs w:val="28"/>
        </w:rPr>
        <w:lastRenderedPageBreak/>
        <w:t>пенсии и различных выплат, во все государственные учреждения, занимающиеся оформлением недвижимости и т.д.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Была проведена информационная и консультационная работа о предоставлении субсидии малоимущим гражданам на оплату жилого помещения и коммунальных услуг, твердого топлива, электроэнергии.</w:t>
      </w:r>
    </w:p>
    <w:p w:rsidR="00BB49CB" w:rsidRDefault="007E426B" w:rsidP="00BB49CB">
      <w:pPr>
        <w:pStyle w:val="a4"/>
        <w:spacing w:line="312" w:lineRule="atLeast"/>
        <w:rPr>
          <w:sz w:val="28"/>
          <w:szCs w:val="28"/>
        </w:rPr>
      </w:pPr>
      <w:r w:rsidRPr="00EF58C6">
        <w:rPr>
          <w:sz w:val="28"/>
          <w:szCs w:val="28"/>
        </w:rPr>
        <w:t>Оказана помощь</w:t>
      </w:r>
      <w:r w:rsidR="00EF58C6">
        <w:rPr>
          <w:sz w:val="28"/>
          <w:szCs w:val="28"/>
        </w:rPr>
        <w:t xml:space="preserve"> пенсионерам </w:t>
      </w:r>
      <w:r w:rsidRPr="00EF58C6">
        <w:rPr>
          <w:sz w:val="28"/>
          <w:szCs w:val="28"/>
        </w:rPr>
        <w:t xml:space="preserve"> в оформлении </w:t>
      </w:r>
      <w:r w:rsidR="00EF58C6">
        <w:rPr>
          <w:sz w:val="28"/>
          <w:szCs w:val="28"/>
        </w:rPr>
        <w:t>льготы «Дети</w:t>
      </w:r>
      <w:r w:rsidR="00EF58C6" w:rsidRPr="00EF58C6">
        <w:rPr>
          <w:sz w:val="28"/>
          <w:szCs w:val="28"/>
        </w:rPr>
        <w:t xml:space="preserve"> войны</w:t>
      </w:r>
      <w:r w:rsidR="00EF58C6">
        <w:rPr>
          <w:sz w:val="28"/>
          <w:szCs w:val="28"/>
        </w:rPr>
        <w:t>»</w:t>
      </w:r>
      <w:r w:rsidR="00EF58C6" w:rsidRPr="00EF58C6">
        <w:rPr>
          <w:sz w:val="28"/>
          <w:szCs w:val="28"/>
        </w:rPr>
        <w:t xml:space="preserve"> -9 </w:t>
      </w:r>
      <w:r w:rsidRPr="00EF58C6">
        <w:rPr>
          <w:sz w:val="28"/>
          <w:szCs w:val="28"/>
        </w:rPr>
        <w:t>инвалидам</w:t>
      </w:r>
      <w:proofErr w:type="gramStart"/>
      <w:r w:rsidRPr="00EF58C6">
        <w:rPr>
          <w:sz w:val="28"/>
          <w:szCs w:val="28"/>
        </w:rPr>
        <w:t xml:space="preserve"> </w:t>
      </w:r>
      <w:r w:rsidR="00EF58C6" w:rsidRPr="00EF58C6">
        <w:rPr>
          <w:sz w:val="28"/>
          <w:szCs w:val="28"/>
        </w:rPr>
        <w:t>,</w:t>
      </w:r>
      <w:proofErr w:type="gramEnd"/>
      <w:r w:rsidR="00EF58C6" w:rsidRPr="00EF58C6">
        <w:rPr>
          <w:sz w:val="28"/>
          <w:szCs w:val="28"/>
        </w:rPr>
        <w:t xml:space="preserve"> ветеранам труда </w:t>
      </w:r>
      <w:r w:rsidRPr="00EF58C6">
        <w:rPr>
          <w:sz w:val="28"/>
          <w:szCs w:val="28"/>
        </w:rPr>
        <w:t xml:space="preserve"> оформлены льготы на дрова </w:t>
      </w:r>
      <w:r w:rsidR="00BB49CB">
        <w:rPr>
          <w:sz w:val="28"/>
          <w:szCs w:val="28"/>
        </w:rPr>
        <w:t xml:space="preserve">– 14 чел., </w:t>
      </w:r>
    </w:p>
    <w:p w:rsidR="007E426B" w:rsidRDefault="00BB49CB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Оказана помощь 17</w:t>
      </w:r>
      <w:r w:rsidRPr="005552A3">
        <w:rPr>
          <w:sz w:val="28"/>
          <w:szCs w:val="28"/>
        </w:rPr>
        <w:t xml:space="preserve"> семьям в оформлении детских пособий</w:t>
      </w:r>
      <w:proofErr w:type="gramStart"/>
      <w:r w:rsidRPr="005552A3">
        <w:rPr>
          <w:sz w:val="28"/>
          <w:szCs w:val="28"/>
        </w:rPr>
        <w:t xml:space="preserve"> :</w:t>
      </w:r>
      <w:proofErr w:type="gramEnd"/>
      <w:r w:rsidRPr="005552A3">
        <w:rPr>
          <w:sz w:val="28"/>
          <w:szCs w:val="28"/>
        </w:rPr>
        <w:t xml:space="preserve"> матерям одиночкам, многодетным матерям, и матерям в трудной жизненной ситуации.</w:t>
      </w:r>
    </w:p>
    <w:p w:rsidR="00CB27B7" w:rsidRPr="00EF58C6" w:rsidRDefault="00CB27B7" w:rsidP="00CB27B7">
      <w:pPr>
        <w:jc w:val="both"/>
        <w:rPr>
          <w:sz w:val="28"/>
          <w:szCs w:val="28"/>
        </w:rPr>
      </w:pPr>
      <w:r w:rsidRPr="00485D7F">
        <w:rPr>
          <w:sz w:val="28"/>
          <w:szCs w:val="28"/>
        </w:rPr>
        <w:t>Оказывается помощь молодым семьям  по сбору документов о включении в состав участников мероприятий по улучшению жилищных условий граждан, проживающих в сельской местности « Социальное развитие села до 2015 года» (получение с</w:t>
      </w:r>
      <w:r>
        <w:rPr>
          <w:sz w:val="28"/>
          <w:szCs w:val="28"/>
        </w:rPr>
        <w:t>убсидий на строительство, приобретение  жилья)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Выдано </w:t>
      </w:r>
      <w:r w:rsidR="00832C83">
        <w:rPr>
          <w:sz w:val="28"/>
          <w:szCs w:val="28"/>
        </w:rPr>
        <w:t>31</w:t>
      </w:r>
      <w:r w:rsidRPr="005552A3">
        <w:rPr>
          <w:sz w:val="28"/>
          <w:szCs w:val="28"/>
        </w:rPr>
        <w:t xml:space="preserve"> актов жилищно-бытовых условий: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- для оказания помощи при оформлении паспортов;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- для оформления социальной стипендии;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- по личным запросам граждан;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- органов внутренних дел.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Администрацией совместно с Советом ветеранов была организована подписка на печ</w:t>
      </w:r>
      <w:r w:rsidR="00832C83">
        <w:rPr>
          <w:sz w:val="28"/>
          <w:szCs w:val="28"/>
        </w:rPr>
        <w:t>атное издание «Ангарские огни» 5</w:t>
      </w:r>
      <w:r w:rsidRPr="005552A3">
        <w:rPr>
          <w:sz w:val="28"/>
          <w:szCs w:val="28"/>
        </w:rPr>
        <w:t>0 экз.</w:t>
      </w:r>
    </w:p>
    <w:p w:rsidR="007E426B" w:rsidRPr="005552A3" w:rsidRDefault="00832C83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26B" w:rsidRPr="005552A3">
        <w:rPr>
          <w:sz w:val="28"/>
          <w:szCs w:val="28"/>
        </w:rPr>
        <w:t>По линии соц. защит</w:t>
      </w:r>
      <w:r>
        <w:rPr>
          <w:sz w:val="28"/>
          <w:szCs w:val="28"/>
        </w:rPr>
        <w:t>ы Новогодние подарки получили 100 детей</w:t>
      </w:r>
      <w:r w:rsidR="007E426B" w:rsidRPr="005552A3">
        <w:rPr>
          <w:sz w:val="28"/>
          <w:szCs w:val="28"/>
        </w:rPr>
        <w:t xml:space="preserve"> (из семей многодетных; дети инвалиды, опекаемые) в возрасте от 3 до 14 лет.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Оказывалась помощь для малоимущих граждан в </w:t>
      </w:r>
      <w:r w:rsidR="00832C83">
        <w:rPr>
          <w:sz w:val="28"/>
          <w:szCs w:val="28"/>
        </w:rPr>
        <w:t xml:space="preserve">виде </w:t>
      </w:r>
      <w:r w:rsidR="00416934">
        <w:rPr>
          <w:sz w:val="28"/>
          <w:szCs w:val="28"/>
        </w:rPr>
        <w:t>предоставления</w:t>
      </w:r>
      <w:r w:rsidR="00832C83">
        <w:rPr>
          <w:sz w:val="28"/>
          <w:szCs w:val="28"/>
        </w:rPr>
        <w:t xml:space="preserve"> одежды</w:t>
      </w:r>
      <w:proofErr w:type="gramStart"/>
      <w:r w:rsidR="00832C83">
        <w:rPr>
          <w:sz w:val="28"/>
          <w:szCs w:val="28"/>
        </w:rPr>
        <w:t xml:space="preserve"> ,</w:t>
      </w:r>
      <w:proofErr w:type="gramEnd"/>
      <w:r w:rsidR="00832C83">
        <w:rPr>
          <w:sz w:val="28"/>
          <w:szCs w:val="28"/>
        </w:rPr>
        <w:t xml:space="preserve"> обуви,</w:t>
      </w:r>
      <w:r w:rsidR="00416934">
        <w:rPr>
          <w:sz w:val="28"/>
          <w:szCs w:val="28"/>
        </w:rPr>
        <w:t xml:space="preserve"> игрушек б/у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Соблюдается сохранность жилья закрепленного за несовершеннолетними детьми, оставшимися без попечения родителей.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Работает Постоянная комиссия по делам несовершеннолетних: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Всего состоит на учете семей находящихся в</w:t>
      </w:r>
      <w:r w:rsidR="00416934">
        <w:rPr>
          <w:sz w:val="28"/>
          <w:szCs w:val="28"/>
        </w:rPr>
        <w:t xml:space="preserve"> социально опасном положении – 3</w:t>
      </w:r>
      <w:r w:rsidRPr="005552A3">
        <w:rPr>
          <w:sz w:val="28"/>
          <w:szCs w:val="28"/>
        </w:rPr>
        <w:t xml:space="preserve"> семей.</w:t>
      </w:r>
    </w:p>
    <w:p w:rsidR="007E426B" w:rsidRPr="005552A3" w:rsidRDefault="00416934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Была организована 1</w:t>
      </w:r>
      <w:r w:rsidR="007E426B" w:rsidRPr="005552A3">
        <w:rPr>
          <w:sz w:val="28"/>
          <w:szCs w:val="28"/>
        </w:rPr>
        <w:t xml:space="preserve"> группы по прохо</w:t>
      </w:r>
      <w:r>
        <w:rPr>
          <w:sz w:val="28"/>
          <w:szCs w:val="28"/>
        </w:rPr>
        <w:t>ждению курсов автошколы (15</w:t>
      </w:r>
      <w:r w:rsidR="007E426B" w:rsidRPr="005552A3">
        <w:rPr>
          <w:sz w:val="28"/>
          <w:szCs w:val="28"/>
        </w:rPr>
        <w:t xml:space="preserve"> человек) более половины получили права.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 xml:space="preserve">В рамках законотворческой деятельности Думой </w:t>
      </w:r>
      <w:r w:rsidR="00416934">
        <w:rPr>
          <w:sz w:val="28"/>
          <w:szCs w:val="28"/>
        </w:rPr>
        <w:t xml:space="preserve">Усть-Балейского </w:t>
      </w:r>
      <w:r w:rsidRPr="005552A3">
        <w:rPr>
          <w:sz w:val="28"/>
          <w:szCs w:val="28"/>
        </w:rPr>
        <w:t xml:space="preserve">МО принято </w:t>
      </w:r>
      <w:r w:rsidR="00CB66D1" w:rsidRPr="00CB66D1">
        <w:rPr>
          <w:sz w:val="28"/>
          <w:szCs w:val="28"/>
        </w:rPr>
        <w:t>51</w:t>
      </w:r>
      <w:r w:rsidRPr="00CB66D1">
        <w:rPr>
          <w:sz w:val="28"/>
          <w:szCs w:val="28"/>
        </w:rPr>
        <w:t xml:space="preserve"> </w:t>
      </w:r>
      <w:r w:rsidRPr="005552A3">
        <w:rPr>
          <w:sz w:val="28"/>
          <w:szCs w:val="28"/>
        </w:rPr>
        <w:t>нормативно-правовых актов.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Администрацией пос</w:t>
      </w:r>
      <w:r w:rsidR="00CB66D1">
        <w:rPr>
          <w:sz w:val="28"/>
          <w:szCs w:val="28"/>
        </w:rPr>
        <w:t>еления в отчетном году издано 139 -постановлений, из них 37</w:t>
      </w:r>
      <w:r w:rsidRPr="005552A3">
        <w:rPr>
          <w:sz w:val="28"/>
          <w:szCs w:val="28"/>
        </w:rPr>
        <w:t xml:space="preserve"> -НПА. Проходит правовая экспертиза НПА. В</w:t>
      </w:r>
      <w:r w:rsidR="00CB66D1">
        <w:rPr>
          <w:sz w:val="28"/>
          <w:szCs w:val="28"/>
        </w:rPr>
        <w:t xml:space="preserve"> 2013</w:t>
      </w:r>
      <w:r w:rsidRPr="005552A3">
        <w:rPr>
          <w:sz w:val="28"/>
          <w:szCs w:val="28"/>
        </w:rPr>
        <w:t xml:space="preserve"> году 23 НПА отправлено в отдел по ведению Регистра управления Губернатора Иркутской области по региональной политике. Для своевременного опубликования муницип</w:t>
      </w:r>
      <w:r w:rsidR="00CB66D1">
        <w:rPr>
          <w:sz w:val="28"/>
          <w:szCs w:val="28"/>
        </w:rPr>
        <w:t>альных правовых актов издаётся информационный вестник</w:t>
      </w:r>
      <w:r w:rsidRPr="005552A3">
        <w:rPr>
          <w:sz w:val="28"/>
          <w:szCs w:val="28"/>
        </w:rPr>
        <w:t>. Также для своевременного информирования населения используются информационные стенды во всех населенных пунктах поселения.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lastRenderedPageBreak/>
        <w:t xml:space="preserve">Подводя итоги сказанному, могу уверенно сказать, </w:t>
      </w:r>
      <w:proofErr w:type="gramStart"/>
      <w:r w:rsidRPr="005552A3">
        <w:rPr>
          <w:sz w:val="28"/>
          <w:szCs w:val="28"/>
        </w:rPr>
        <w:t>что</w:t>
      </w:r>
      <w:proofErr w:type="gramEnd"/>
      <w:r w:rsidRPr="005552A3">
        <w:rPr>
          <w:sz w:val="28"/>
          <w:szCs w:val="28"/>
        </w:rPr>
        <w:t xml:space="preserve"> несмотря на недостаточнос</w:t>
      </w:r>
      <w:r w:rsidR="00CB66D1">
        <w:rPr>
          <w:sz w:val="28"/>
          <w:szCs w:val="28"/>
        </w:rPr>
        <w:t>ть финансирования администрация</w:t>
      </w:r>
      <w:r w:rsidRPr="005552A3">
        <w:rPr>
          <w:sz w:val="28"/>
          <w:szCs w:val="28"/>
        </w:rPr>
        <w:t xml:space="preserve"> муниципального образования прилагала максимум усилий для эффективного исполнения бюджета. В своей работе мы </w:t>
      </w:r>
      <w:r w:rsidR="00CB66D1" w:rsidRPr="005552A3">
        <w:rPr>
          <w:sz w:val="28"/>
          <w:szCs w:val="28"/>
        </w:rPr>
        <w:t>руководствуемся,</w:t>
      </w:r>
      <w:r w:rsidRPr="005552A3">
        <w:rPr>
          <w:sz w:val="28"/>
          <w:szCs w:val="28"/>
        </w:rPr>
        <w:t xml:space="preserve"> прежде </w:t>
      </w:r>
      <w:r w:rsidR="009426E8" w:rsidRPr="005552A3">
        <w:rPr>
          <w:sz w:val="28"/>
          <w:szCs w:val="28"/>
        </w:rPr>
        <w:t>всего,</w:t>
      </w:r>
      <w:r w:rsidRPr="005552A3">
        <w:rPr>
          <w:sz w:val="28"/>
          <w:szCs w:val="28"/>
        </w:rPr>
        <w:t xml:space="preserve"> интересами большинства населения нашего муниципального образования.</w:t>
      </w:r>
    </w:p>
    <w:p w:rsidR="007E426B" w:rsidRPr="005552A3" w:rsidRDefault="009426E8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26B" w:rsidRPr="005552A3">
        <w:rPr>
          <w:sz w:val="28"/>
          <w:szCs w:val="28"/>
        </w:rPr>
        <w:t>Хотелось бы также отметить, что работа администрации по решению вопросов местного значения поселения в отчетном году осуществлялась в постоянном взаимодействии с депутатами Думы поселения, администрацией Иркутского района, жителями поселения, руководителями организаций, учреждений и предприятий всех форм собственности, расположенн</w:t>
      </w:r>
      <w:r w:rsidR="00CB66D1">
        <w:rPr>
          <w:sz w:val="28"/>
          <w:szCs w:val="28"/>
        </w:rPr>
        <w:t>ых на территории поселения</w:t>
      </w:r>
      <w:r w:rsidR="007E426B" w:rsidRPr="005552A3">
        <w:rPr>
          <w:sz w:val="28"/>
          <w:szCs w:val="28"/>
        </w:rPr>
        <w:t>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Главой сельского поселения, специалистами администрации решается еще много вопросов, возникающих в ходе жизнедеятельности поселения и не относящихся к полномочиям сельского поселения. Но потому и называется существующая форма управления – местное самоуправление – что мы с Вами самостоятельно и под свою ответственность осуществляем решение вопросов местного значения.</w:t>
      </w: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Благодарю депутатов Думы сель</w:t>
      </w:r>
      <w:r w:rsidR="009426E8">
        <w:rPr>
          <w:sz w:val="28"/>
          <w:szCs w:val="28"/>
        </w:rPr>
        <w:t>ского поселения</w:t>
      </w:r>
      <w:r w:rsidRPr="005552A3">
        <w:rPr>
          <w:sz w:val="28"/>
          <w:szCs w:val="28"/>
        </w:rPr>
        <w:t>, активных жителей поселения за учас</w:t>
      </w:r>
      <w:r w:rsidR="00BB49CB">
        <w:rPr>
          <w:sz w:val="28"/>
          <w:szCs w:val="28"/>
        </w:rPr>
        <w:t xml:space="preserve">тие в жизни поселения. Огромное </w:t>
      </w:r>
      <w:r w:rsidRPr="005552A3">
        <w:rPr>
          <w:sz w:val="28"/>
          <w:szCs w:val="28"/>
        </w:rPr>
        <w:t>спасибо за сотрудничество</w:t>
      </w:r>
      <w:r w:rsidR="00CB66D1">
        <w:rPr>
          <w:sz w:val="28"/>
          <w:szCs w:val="28"/>
        </w:rPr>
        <w:t xml:space="preserve"> нашим предпринимателям, которые оказывают большую помощь в решении вопросов местного значения</w:t>
      </w:r>
      <w:r w:rsidRPr="005552A3">
        <w:rPr>
          <w:sz w:val="28"/>
          <w:szCs w:val="28"/>
        </w:rPr>
        <w:t xml:space="preserve">. Надеюсь на его плодотворное продолжение в </w:t>
      </w:r>
      <w:proofErr w:type="gramStart"/>
      <w:r w:rsidRPr="005552A3">
        <w:rPr>
          <w:sz w:val="28"/>
          <w:szCs w:val="28"/>
        </w:rPr>
        <w:t>текущем</w:t>
      </w:r>
      <w:proofErr w:type="gramEnd"/>
      <w:r w:rsidRPr="005552A3">
        <w:rPr>
          <w:sz w:val="28"/>
          <w:szCs w:val="28"/>
        </w:rPr>
        <w:t xml:space="preserve"> и последующие годы.</w:t>
      </w:r>
    </w:p>
    <w:p w:rsidR="00D30D0C" w:rsidRDefault="00CB66D1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 2014</w:t>
      </w:r>
      <w:r w:rsidR="007E426B" w:rsidRPr="005552A3">
        <w:rPr>
          <w:sz w:val="28"/>
          <w:szCs w:val="28"/>
        </w:rPr>
        <w:t xml:space="preserve"> год</w:t>
      </w:r>
      <w:r w:rsidR="00D30D0C">
        <w:rPr>
          <w:sz w:val="28"/>
          <w:szCs w:val="28"/>
        </w:rPr>
        <w:t>у</w:t>
      </w:r>
      <w:r w:rsidR="007E426B" w:rsidRPr="005552A3">
        <w:rPr>
          <w:sz w:val="28"/>
          <w:szCs w:val="28"/>
        </w:rPr>
        <w:t xml:space="preserve"> перед администрацией поселения стоит </w:t>
      </w:r>
      <w:r w:rsidR="00843BD8">
        <w:rPr>
          <w:sz w:val="28"/>
          <w:szCs w:val="28"/>
        </w:rPr>
        <w:t xml:space="preserve">задача </w:t>
      </w:r>
      <w:r w:rsidR="007E426B" w:rsidRPr="005552A3">
        <w:rPr>
          <w:sz w:val="28"/>
          <w:szCs w:val="28"/>
        </w:rPr>
        <w:t>выполнение всех запланированных на текущий год мероприятий,</w:t>
      </w:r>
      <w:r w:rsidR="008C0EAC" w:rsidRPr="008C0EAC">
        <w:rPr>
          <w:sz w:val="28"/>
          <w:szCs w:val="28"/>
        </w:rPr>
        <w:t xml:space="preserve"> </w:t>
      </w:r>
      <w:r w:rsidR="008C0EAC" w:rsidRPr="005552A3">
        <w:rPr>
          <w:sz w:val="28"/>
          <w:szCs w:val="28"/>
        </w:rPr>
        <w:t>улучшающих жизнь наших жителей, делающих жизнь людей, проживающих на территории поселения комфортнее, повышение интереса и обеспечение активного участия граждан в осущес</w:t>
      </w:r>
      <w:r w:rsidR="00843BD8">
        <w:rPr>
          <w:sz w:val="28"/>
          <w:szCs w:val="28"/>
        </w:rPr>
        <w:t xml:space="preserve">твлении местного самоуправления, </w:t>
      </w:r>
      <w:r w:rsidR="007E426B" w:rsidRPr="005552A3">
        <w:rPr>
          <w:sz w:val="28"/>
          <w:szCs w:val="28"/>
        </w:rPr>
        <w:t xml:space="preserve"> </w:t>
      </w:r>
      <w:r w:rsidR="00D30D0C">
        <w:rPr>
          <w:sz w:val="28"/>
          <w:szCs w:val="28"/>
        </w:rPr>
        <w:t xml:space="preserve">а </w:t>
      </w:r>
      <w:r w:rsidR="008C0EAC">
        <w:rPr>
          <w:sz w:val="28"/>
          <w:szCs w:val="28"/>
        </w:rPr>
        <w:t>именно</w:t>
      </w:r>
      <w:r w:rsidR="00D30D0C">
        <w:rPr>
          <w:sz w:val="28"/>
          <w:szCs w:val="28"/>
        </w:rPr>
        <w:t>;</w:t>
      </w:r>
    </w:p>
    <w:p w:rsidR="00D30D0C" w:rsidRDefault="00D30D0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установка контейнерных площадок и контейнеров для складирования мусора в д. Зорино-Быково и п. Усть-Балей</w:t>
      </w:r>
    </w:p>
    <w:p w:rsidR="00D30D0C" w:rsidRDefault="00D30D0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C0EAC">
        <w:rPr>
          <w:sz w:val="28"/>
          <w:szCs w:val="28"/>
        </w:rPr>
        <w:t xml:space="preserve">заказ проектно-сметной документации на уличное освещение ул. </w:t>
      </w:r>
      <w:proofErr w:type="gramStart"/>
      <w:r w:rsidR="008C0EAC">
        <w:rPr>
          <w:sz w:val="28"/>
          <w:szCs w:val="28"/>
        </w:rPr>
        <w:t>Ангарская</w:t>
      </w:r>
      <w:proofErr w:type="gramEnd"/>
      <w:r w:rsidR="008C0EAC">
        <w:rPr>
          <w:sz w:val="28"/>
          <w:szCs w:val="28"/>
        </w:rPr>
        <w:t xml:space="preserve"> в п. Усть-Балей</w:t>
      </w:r>
    </w:p>
    <w:p w:rsidR="008C0EAC" w:rsidRDefault="008C0EA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-ремонт дороги по ул. Калинина в  д. Быкова, частичный ремонт дороги в п. Усть-Балей (до кладбища)</w:t>
      </w:r>
    </w:p>
    <w:p w:rsidR="008C0EAC" w:rsidRDefault="008C0EA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Проблемными вопросами остаются из-за отсутствия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поселения;</w:t>
      </w:r>
    </w:p>
    <w:p w:rsidR="001C4577" w:rsidRDefault="001C4577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выплата заработной платы работникам МУК «ЦКС»</w:t>
      </w:r>
      <w:bookmarkStart w:id="0" w:name="_GoBack"/>
      <w:bookmarkEnd w:id="0"/>
    </w:p>
    <w:p w:rsidR="008C0EAC" w:rsidRDefault="008C0EA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установка очистных фильтров в водонапорных башнях </w:t>
      </w:r>
    </w:p>
    <w:p w:rsidR="00843BD8" w:rsidRDefault="008C0EAC" w:rsidP="007E426B">
      <w:pPr>
        <w:pStyle w:val="a4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1C4577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уличное освещение</w:t>
      </w:r>
    </w:p>
    <w:p w:rsidR="008C0EAC" w:rsidRDefault="008C0EAC" w:rsidP="007E426B">
      <w:pPr>
        <w:pStyle w:val="a4"/>
        <w:spacing w:line="312" w:lineRule="atLeast"/>
        <w:rPr>
          <w:sz w:val="28"/>
          <w:szCs w:val="28"/>
        </w:rPr>
      </w:pPr>
    </w:p>
    <w:p w:rsidR="007E426B" w:rsidRPr="005552A3" w:rsidRDefault="007E426B" w:rsidP="007E426B">
      <w:pPr>
        <w:pStyle w:val="a4"/>
        <w:spacing w:line="312" w:lineRule="atLeast"/>
        <w:rPr>
          <w:sz w:val="28"/>
          <w:szCs w:val="28"/>
        </w:rPr>
      </w:pPr>
      <w:r w:rsidRPr="005552A3">
        <w:rPr>
          <w:sz w:val="28"/>
          <w:szCs w:val="28"/>
        </w:rPr>
        <w:t>Благодарю всех за внимание.</w:t>
      </w:r>
    </w:p>
    <w:p w:rsidR="007E426B" w:rsidRPr="005552A3" w:rsidRDefault="007E426B">
      <w:pPr>
        <w:rPr>
          <w:sz w:val="28"/>
          <w:szCs w:val="28"/>
        </w:rPr>
      </w:pPr>
    </w:p>
    <w:sectPr w:rsidR="007E426B" w:rsidRPr="005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68"/>
    <w:rsid w:val="000A0CE0"/>
    <w:rsid w:val="000C0C3E"/>
    <w:rsid w:val="00126E5C"/>
    <w:rsid w:val="00155B1A"/>
    <w:rsid w:val="001C4577"/>
    <w:rsid w:val="002A0079"/>
    <w:rsid w:val="002C215A"/>
    <w:rsid w:val="002C26FF"/>
    <w:rsid w:val="002F1685"/>
    <w:rsid w:val="00364933"/>
    <w:rsid w:val="003D352A"/>
    <w:rsid w:val="00416934"/>
    <w:rsid w:val="00417D6D"/>
    <w:rsid w:val="00473B15"/>
    <w:rsid w:val="004A5A0D"/>
    <w:rsid w:val="004B2EEA"/>
    <w:rsid w:val="004E2EBA"/>
    <w:rsid w:val="005469C5"/>
    <w:rsid w:val="005552A3"/>
    <w:rsid w:val="00577719"/>
    <w:rsid w:val="005B3271"/>
    <w:rsid w:val="005C0226"/>
    <w:rsid w:val="006114C8"/>
    <w:rsid w:val="00620491"/>
    <w:rsid w:val="00637197"/>
    <w:rsid w:val="006475D2"/>
    <w:rsid w:val="007E426B"/>
    <w:rsid w:val="00802930"/>
    <w:rsid w:val="00832C83"/>
    <w:rsid w:val="00843BD8"/>
    <w:rsid w:val="00864DEE"/>
    <w:rsid w:val="00875F14"/>
    <w:rsid w:val="008C0EAC"/>
    <w:rsid w:val="009252A1"/>
    <w:rsid w:val="00931BCF"/>
    <w:rsid w:val="0093298A"/>
    <w:rsid w:val="009426E8"/>
    <w:rsid w:val="00A35443"/>
    <w:rsid w:val="00A47BEB"/>
    <w:rsid w:val="00B04CC7"/>
    <w:rsid w:val="00B67DB1"/>
    <w:rsid w:val="00BA4578"/>
    <w:rsid w:val="00BB49CB"/>
    <w:rsid w:val="00C150AD"/>
    <w:rsid w:val="00C73358"/>
    <w:rsid w:val="00CB27B7"/>
    <w:rsid w:val="00CB66D1"/>
    <w:rsid w:val="00CD7F2B"/>
    <w:rsid w:val="00D30D0C"/>
    <w:rsid w:val="00D72A79"/>
    <w:rsid w:val="00EA6150"/>
    <w:rsid w:val="00EF58C6"/>
    <w:rsid w:val="00F11F98"/>
    <w:rsid w:val="00F15514"/>
    <w:rsid w:val="00F266F0"/>
    <w:rsid w:val="00F347CF"/>
    <w:rsid w:val="00F80B68"/>
    <w:rsid w:val="00FA09DD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426B"/>
    <w:pPr>
      <w:spacing w:before="75" w:after="75"/>
      <w:jc w:val="both"/>
    </w:pPr>
  </w:style>
  <w:style w:type="table" w:styleId="a5">
    <w:name w:val="Table Grid"/>
    <w:basedOn w:val="a1"/>
    <w:uiPriority w:val="59"/>
    <w:rsid w:val="00D7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426B"/>
    <w:pPr>
      <w:spacing w:before="75" w:after="75"/>
      <w:jc w:val="both"/>
    </w:pPr>
  </w:style>
  <w:style w:type="table" w:styleId="a5">
    <w:name w:val="Table Grid"/>
    <w:basedOn w:val="a1"/>
    <w:uiPriority w:val="59"/>
    <w:rsid w:val="00D7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4462-681D-4BA9-8AB1-AE78969A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18</cp:revision>
  <cp:lastPrinted>2014-03-21T01:05:00Z</cp:lastPrinted>
  <dcterms:created xsi:type="dcterms:W3CDTF">2013-11-07T07:00:00Z</dcterms:created>
  <dcterms:modified xsi:type="dcterms:W3CDTF">2014-03-21T01:22:00Z</dcterms:modified>
</cp:coreProperties>
</file>